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厦门国际创新智慧产业园（一期）</w:t>
      </w:r>
    </w:p>
    <w:p>
      <w:pPr>
        <w:jc w:val="center"/>
        <w:rPr>
          <w:rFonts w:hint="default" w:ascii="宋体" w:hAnsi="宋体" w:eastAsia="宋体" w:cs="宋体"/>
          <w:b/>
          <w:bCs/>
          <w:sz w:val="44"/>
          <w:szCs w:val="44"/>
          <w:lang w:val="en-US"/>
        </w:rPr>
      </w:pPr>
      <w:r>
        <w:rPr>
          <w:rFonts w:hint="eastAsia" w:ascii="宋体" w:hAnsi="宋体" w:eastAsia="宋体" w:cs="宋体"/>
          <w:b/>
          <w:bCs/>
          <w:sz w:val="44"/>
          <w:szCs w:val="44"/>
          <w:lang w:val="en-US" w:eastAsia="zh-CN"/>
        </w:rPr>
        <w:t>办公项目预招租信息公告</w:t>
      </w:r>
    </w:p>
    <w:p>
      <w:pPr>
        <w:rPr>
          <w:rFonts w:hint="eastAsia" w:ascii="仿宋" w:hAnsi="仿宋" w:eastAsia="仿宋" w:cs="仿宋"/>
          <w:sz w:val="32"/>
          <w:szCs w:val="32"/>
        </w:rPr>
      </w:pPr>
    </w:p>
    <w:p>
      <w:pPr>
        <w:pStyle w:val="4"/>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厦门自贸区创新智慧园有限公司是厦门市政投资有限公司下属成员企业（以下简称“我司”），我司旗下位于岛内自贸片区的厦门国际创新智慧产业园（一期）办公项目（以下简称“本项目”）预计于2024年3月底建成交付，现对外进行预招租，有意者请与我司联系，可于2024年2月28日17:30前进行认租意向登记。</w:t>
      </w:r>
    </w:p>
    <w:p>
      <w:pPr>
        <w:pStyle w:val="4"/>
        <w:numPr>
          <w:ilvl w:val="0"/>
          <w:numId w:val="0"/>
        </w:numPr>
        <w:ind w:firstLine="640" w:firstLineChars="200"/>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招租房产信息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本项目坐落于</w:t>
      </w:r>
      <w:r>
        <w:rPr>
          <w:rFonts w:hint="eastAsia" w:ascii="仿宋" w:hAnsi="仿宋" w:eastAsia="仿宋" w:cs="仿宋"/>
          <w:sz w:val="32"/>
          <w:szCs w:val="32"/>
        </w:rPr>
        <w:t>厦门市湖里区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自贸片区内</w:t>
      </w:r>
      <w:r>
        <w:rPr>
          <w:rFonts w:hint="eastAsia" w:ascii="仿宋" w:hAnsi="仿宋" w:eastAsia="仿宋" w:cs="仿宋"/>
          <w:sz w:val="32"/>
          <w:szCs w:val="32"/>
          <w:lang w:eastAsia="zh-CN"/>
        </w:rPr>
        <w:t>）</w:t>
      </w:r>
      <w:r>
        <w:rPr>
          <w:rFonts w:hint="eastAsia" w:ascii="仿宋" w:hAnsi="仿宋" w:eastAsia="仿宋" w:cs="仿宋"/>
          <w:sz w:val="32"/>
          <w:szCs w:val="32"/>
        </w:rPr>
        <w:t>港中路与寨上西路交叉口东侧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是由多层、小高层围合形成花园式生态智慧产业办公园区，总建筑面积约5.9万㎡。地上建筑面积3.9万㎡（其中自贸区公共服务中心1000㎡），地下停车位427位（其中可租赁车位421位）。</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二、租赁单元面积</w:t>
      </w:r>
    </w:p>
    <w:p>
      <w:pPr>
        <w:ind w:firstLine="640" w:firstLineChars="200"/>
        <w:rPr>
          <w:rFonts w:hint="eastAsia" w:ascii="黑体" w:hAnsi="黑体" w:eastAsia="黑体" w:cs="黑体"/>
          <w:sz w:val="21"/>
          <w:szCs w:val="21"/>
          <w:lang w:val="en-US" w:eastAsia="zh-CN"/>
        </w:rPr>
      </w:pPr>
      <w:r>
        <w:rPr>
          <w:rFonts w:hint="eastAsia" w:ascii="仿宋" w:hAnsi="仿宋" w:eastAsia="仿宋" w:cs="仿宋"/>
          <w:sz w:val="32"/>
          <w:szCs w:val="32"/>
          <w:lang w:val="en-US" w:eastAsia="zh-CN"/>
        </w:rPr>
        <w:t>办公招租单元建筑面积为90～1490㎡（具体以实际测绘为准），满足多元办公需求。</w:t>
      </w:r>
    </w:p>
    <w:p>
      <w:pPr>
        <w:pStyle w:val="4"/>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三、租赁期限</w:t>
      </w:r>
    </w:p>
    <w:p>
      <w:pPr>
        <w:pStyle w:val="4"/>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三年起租，最高不超过十年。</w:t>
      </w:r>
    </w:p>
    <w:p>
      <w:pPr>
        <w:pStyle w:val="4"/>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四、交付标准</w:t>
      </w:r>
    </w:p>
    <w:p>
      <w:pPr>
        <w:pStyle w:val="4"/>
        <w:numPr>
          <w:ilvl w:val="0"/>
          <w:numId w:val="0"/>
        </w:numPr>
        <w:ind w:firstLine="640" w:firstLineChars="200"/>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公共部分精装修，单元套内毛坯（部分单元套内简装）。配置华升富士达电梯与日立多联机中央空调。</w:t>
      </w:r>
    </w:p>
    <w:p>
      <w:pPr>
        <w:pStyle w:val="4"/>
        <w:numPr>
          <w:ilvl w:val="0"/>
          <w:numId w:val="0"/>
        </w:num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五、租金标准</w:t>
      </w:r>
    </w:p>
    <w:p>
      <w:pPr>
        <w:pStyle w:val="4"/>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租金低至25元/㎡·月。</w:t>
      </w:r>
    </w:p>
    <w:p>
      <w:pPr>
        <w:pStyle w:val="4"/>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六、联系人</w:t>
      </w:r>
    </w:p>
    <w:p>
      <w:pPr>
        <w:pStyle w:val="4"/>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吴先生13255065590</w:t>
      </w:r>
    </w:p>
    <w:p>
      <w:pPr>
        <w:pStyle w:val="4"/>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郑女士13799733535</w:t>
      </w:r>
    </w:p>
    <w:p>
      <w:pPr>
        <w:pStyle w:val="4"/>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施先生15060760698</w:t>
      </w:r>
    </w:p>
    <w:p>
      <w:pPr>
        <w:pStyle w:val="4"/>
        <w:numPr>
          <w:ilvl w:val="0"/>
          <w:numId w:val="0"/>
        </w:numPr>
        <w:ind w:firstLine="640" w:firstLineChars="20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七、其他说明</w:t>
      </w:r>
    </w:p>
    <w:p>
      <w:pPr>
        <w:pStyle w:val="4"/>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1.本公告内容仅为预招租信息推广，具体招租条件以对应标的物的正式招租公告为准。</w:t>
      </w:r>
    </w:p>
    <w:p>
      <w:pPr>
        <w:pStyle w:val="4"/>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导航搜索：厦门市政创智园</w:t>
      </w:r>
      <w:bookmarkStart w:id="0" w:name="_GoBack"/>
      <w:bookmarkEnd w:id="0"/>
    </w:p>
    <w:p>
      <w:pPr>
        <w:pStyle w:val="4"/>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4724400" cy="3277870"/>
            <wp:effectExtent l="9525" t="9525" r="9525" b="27305"/>
            <wp:docPr id="1" name="图片 1" descr="a826cb637946a4f707cf823264b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26cb637946a4f707cf823264b5522"/>
                    <pic:cNvPicPr>
                      <a:picLocks noChangeAspect="1"/>
                    </pic:cNvPicPr>
                  </pic:nvPicPr>
                  <pic:blipFill>
                    <a:blip r:embed="rId4"/>
                    <a:stretch>
                      <a:fillRect/>
                    </a:stretch>
                  </pic:blipFill>
                  <pic:spPr>
                    <a:xfrm>
                      <a:off x="0" y="0"/>
                      <a:ext cx="4724400" cy="3277870"/>
                    </a:xfrm>
                    <a:prstGeom prst="rect">
                      <a:avLst/>
                    </a:prstGeom>
                    <a:ln>
                      <a:solidFill>
                        <a:schemeClr val="tx1"/>
                      </a:solidFill>
                    </a:ln>
                  </pic:spPr>
                </pic:pic>
              </a:graphicData>
            </a:graphic>
          </wp:inline>
        </w:drawing>
      </w:r>
    </w:p>
    <w:p>
      <w:pPr>
        <w:pStyle w:val="4"/>
        <w:numPr>
          <w:ilvl w:val="0"/>
          <w:numId w:val="0"/>
        </w:numPr>
        <w:rPr>
          <w:rFonts w:hint="eastAsia" w:ascii="仿宋" w:hAnsi="仿宋" w:eastAsia="仿宋" w:cs="仿宋"/>
          <w:b w:val="0"/>
          <w:bCs w:val="0"/>
          <w:sz w:val="32"/>
          <w:szCs w:val="32"/>
          <w:lang w:val="en-US" w:eastAsia="zh-CN"/>
        </w:rPr>
      </w:pPr>
    </w:p>
    <w:p>
      <w:pPr>
        <w:pStyle w:val="4"/>
        <w:numPr>
          <w:ilvl w:val="0"/>
          <w:numId w:val="0"/>
        </w:numPr>
        <w:ind w:firstLine="640" w:firstLineChars="20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厦门自贸区创新智慧园有限公司</w:t>
      </w:r>
    </w:p>
    <w:p>
      <w:pPr>
        <w:pStyle w:val="4"/>
        <w:numPr>
          <w:ilvl w:val="0"/>
          <w:numId w:val="0"/>
        </w:numPr>
        <w:wordWrap w:val="0"/>
        <w:ind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2023年12月29日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0B4B8B-31D6-4CDD-B8C7-323DEA9F3B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4AECBD4-CC57-4970-A441-15961F370E98}"/>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MjBjOTNmM2VkODlmZjZhZTg3YmNiMjEzMjcxOTcifQ=="/>
  </w:docVars>
  <w:rsids>
    <w:rsidRoot w:val="004E25D4"/>
    <w:rsid w:val="00324BC1"/>
    <w:rsid w:val="004E25D4"/>
    <w:rsid w:val="00AB5FB0"/>
    <w:rsid w:val="00B94780"/>
    <w:rsid w:val="00C44573"/>
    <w:rsid w:val="00EC0654"/>
    <w:rsid w:val="00F661AA"/>
    <w:rsid w:val="06760237"/>
    <w:rsid w:val="10211E94"/>
    <w:rsid w:val="10F27447"/>
    <w:rsid w:val="1A2577C6"/>
    <w:rsid w:val="1A5F58A0"/>
    <w:rsid w:val="1A76582D"/>
    <w:rsid w:val="1BD02F7C"/>
    <w:rsid w:val="22423970"/>
    <w:rsid w:val="23A277F0"/>
    <w:rsid w:val="27045A8B"/>
    <w:rsid w:val="27387B73"/>
    <w:rsid w:val="27A62BC9"/>
    <w:rsid w:val="27C76E4A"/>
    <w:rsid w:val="2F6517AA"/>
    <w:rsid w:val="340C6477"/>
    <w:rsid w:val="352A5349"/>
    <w:rsid w:val="38353D4F"/>
    <w:rsid w:val="384274A8"/>
    <w:rsid w:val="397A780C"/>
    <w:rsid w:val="39EB2852"/>
    <w:rsid w:val="402633CA"/>
    <w:rsid w:val="402C4DA6"/>
    <w:rsid w:val="41DD2DF3"/>
    <w:rsid w:val="49F82DE2"/>
    <w:rsid w:val="5B367A22"/>
    <w:rsid w:val="5F124B52"/>
    <w:rsid w:val="62C65D00"/>
    <w:rsid w:val="645D15F8"/>
    <w:rsid w:val="697473B7"/>
    <w:rsid w:val="736A5BA1"/>
    <w:rsid w:val="7CB82E89"/>
    <w:rsid w:val="7F46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Words>
  <Characters>550</Characters>
  <Lines>4</Lines>
  <Paragraphs>1</Paragraphs>
  <TotalTime>66</TotalTime>
  <ScaleCrop>false</ScaleCrop>
  <LinksUpToDate>false</LinksUpToDate>
  <CharactersWithSpaces>645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2022-08-24T03:57:00Z</dcterms:created>
  <dc:creator>admin</dc:creator>
  <cp:lastModifiedBy>5k</cp:lastModifiedBy>
  <dcterms:modified xsi:type="dcterms:W3CDTF">2023-12-29T08:27:06Z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A606149B56BA4DF0AE61A1D6E0571E5B_13</vt:lpwstr>
  </property>
</Properties>
</file>