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eastAsia="仿宋_GB2312"/>
          <w:b/>
          <w:bCs/>
          <w:color w:val="000000" w:themeColor="text1"/>
          <w:sz w:val="44"/>
          <w:szCs w:val="44"/>
          <w:lang w:val="en-US" w:eastAsia="zh-CN"/>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白鹭洲公园房屋</w:t>
      </w:r>
      <w:r>
        <w:rPr>
          <w:rFonts w:hint="eastAsia"/>
          <w:b/>
          <w:bCs/>
          <w:color w:val="000000" w:themeColor="text1"/>
          <w:sz w:val="44"/>
          <w:szCs w:val="44"/>
          <w14:textFill>
            <w14:solidFill>
              <w14:schemeClr w14:val="tx1"/>
            </w14:solidFill>
          </w14:textFill>
        </w:rPr>
        <w:t>招租</w:t>
      </w:r>
      <w:r>
        <w:rPr>
          <w:rFonts w:hint="eastAsia"/>
          <w:b/>
          <w:bCs/>
          <w:color w:val="000000" w:themeColor="text1"/>
          <w:sz w:val="44"/>
          <w:szCs w:val="44"/>
          <w:lang w:val="en-US" w:eastAsia="zh-CN"/>
          <w14:textFill>
            <w14:solidFill>
              <w14:schemeClr w14:val="tx1"/>
            </w14:solidFill>
          </w14:textFill>
        </w:rPr>
        <w:t>公告</w:t>
      </w:r>
    </w:p>
    <w:p>
      <w:pPr>
        <w:spacing w:line="520" w:lineRule="exact"/>
      </w:pPr>
    </w:p>
    <w:p>
      <w:pPr>
        <w:keepNext w:val="0"/>
        <w:keepLines w:val="0"/>
        <w:pageBreakBefore w:val="0"/>
        <w:widowControl w:val="0"/>
        <w:kinsoku/>
        <w:wordWrap/>
        <w:overflowPunct/>
        <w:topLinePunct w:val="0"/>
        <w:autoSpaceDE/>
        <w:autoSpaceDN/>
        <w:bidi w:val="0"/>
        <w:spacing w:line="500" w:lineRule="exact"/>
        <w:ind w:firstLine="616" w:firstLineChars="200"/>
        <w:textAlignment w:val="auto"/>
      </w:pPr>
      <w:r>
        <w:rPr>
          <w:rFonts w:hint="eastAsia"/>
          <w:lang w:val="en-US" w:eastAsia="zh-CN"/>
        </w:rPr>
        <w:t>一</w:t>
      </w:r>
      <w:r>
        <w:rPr>
          <w:rFonts w:hint="eastAsia"/>
          <w:lang w:eastAsia="zh-CN"/>
        </w:rPr>
        <w:t>、</w:t>
      </w:r>
      <w:r>
        <w:rPr>
          <w:rFonts w:hint="eastAsia"/>
        </w:rPr>
        <w:t>招租方式：通过厦门产权交易中心进行挂牌竞价出租，经审查后具备竞租资格的</w:t>
      </w:r>
      <w:r>
        <w:rPr>
          <w:rFonts w:hint="eastAsia"/>
          <w:lang w:eastAsia="zh-CN"/>
        </w:rPr>
        <w:t>竞租方</w:t>
      </w:r>
      <w:r>
        <w:rPr>
          <w:rFonts w:hint="eastAsia"/>
        </w:rPr>
        <w:t>，进入网络竞价，价高者得。</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rFonts w:hint="eastAsia"/>
        </w:rPr>
      </w:pPr>
      <w:r>
        <w:rPr>
          <w:rFonts w:hint="eastAsia"/>
          <w:lang w:val="en-US" w:eastAsia="zh-CN"/>
        </w:rPr>
        <w:t>二</w:t>
      </w:r>
      <w:r>
        <w:rPr>
          <w:rFonts w:hint="eastAsia"/>
          <w:lang w:eastAsia="zh-CN"/>
        </w:rPr>
        <w:t>、</w:t>
      </w:r>
      <w:r>
        <w:rPr>
          <w:rFonts w:hint="eastAsia"/>
        </w:rPr>
        <w:t>招租范围：</w:t>
      </w:r>
    </w:p>
    <w:p>
      <w:pPr>
        <w:keepNext w:val="0"/>
        <w:keepLines w:val="0"/>
        <w:pageBreakBefore w:val="0"/>
        <w:widowControl/>
        <w:kinsoku/>
        <w:wordWrap/>
        <w:overflowPunct/>
        <w:topLinePunct w:val="0"/>
        <w:autoSpaceDE/>
        <w:autoSpaceDN/>
        <w:bidi w:val="0"/>
        <w:spacing w:line="500" w:lineRule="exact"/>
        <w:ind w:firstLine="616" w:firstLineChars="200"/>
        <w:textAlignment w:val="auto"/>
        <w:rPr>
          <w:rFonts w:hint="eastAsia"/>
          <w:highlight w:val="none"/>
        </w:rPr>
      </w:pPr>
      <w:r>
        <w:rPr>
          <w:rFonts w:hint="eastAsia"/>
          <w:lang w:val="en-US" w:eastAsia="zh-CN"/>
        </w:rPr>
        <w:t>标的1：</w:t>
      </w:r>
      <w:r>
        <w:rPr>
          <w:rFonts w:hint="eastAsia"/>
        </w:rPr>
        <w:t>白鹭洲</w:t>
      </w:r>
      <w:r>
        <w:rPr>
          <w:rFonts w:hint="eastAsia"/>
          <w:lang w:val="en-US" w:eastAsia="zh-CN"/>
        </w:rPr>
        <w:t>西</w:t>
      </w:r>
      <w:r>
        <w:rPr>
          <w:rFonts w:hint="eastAsia"/>
        </w:rPr>
        <w:t>片区</w:t>
      </w:r>
      <w:r>
        <w:rPr>
          <w:rFonts w:hint="eastAsia"/>
          <w:lang w:val="en-US" w:eastAsia="zh-CN"/>
        </w:rPr>
        <w:t>A栋</w:t>
      </w:r>
      <w:r>
        <w:rPr>
          <w:rFonts w:hint="eastAsia"/>
        </w:rPr>
        <w:t>房屋（房屋面积：</w:t>
      </w:r>
      <w:r>
        <w:rPr>
          <w:rFonts w:hint="eastAsia"/>
          <w:lang w:val="en-US" w:eastAsia="zh-CN"/>
        </w:rPr>
        <w:t>171.2</w:t>
      </w:r>
      <w:r>
        <w:rPr>
          <w:rFonts w:hint="eastAsia"/>
        </w:rPr>
        <w:t>平方米</w:t>
      </w:r>
      <w:r>
        <w:rPr>
          <w:rFonts w:hint="eastAsia"/>
          <w:highlight w:val="none"/>
        </w:rPr>
        <w:t>）</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rFonts w:hint="eastAsia"/>
          <w:highlight w:val="none"/>
          <w:u w:val="none"/>
        </w:rPr>
      </w:pPr>
      <w:r>
        <w:rPr>
          <w:rFonts w:hint="eastAsia"/>
          <w:highlight w:val="none"/>
          <w:u w:val="none"/>
          <w:lang w:val="en-US" w:eastAsia="zh-CN"/>
        </w:rPr>
        <w:t>标的2：</w:t>
      </w:r>
      <w:r>
        <w:rPr>
          <w:rFonts w:hint="eastAsia"/>
          <w:highlight w:val="none"/>
          <w:u w:val="none"/>
        </w:rPr>
        <w:t>白鹭洲</w:t>
      </w:r>
      <w:r>
        <w:rPr>
          <w:rFonts w:hint="eastAsia"/>
          <w:highlight w:val="none"/>
          <w:u w:val="none"/>
          <w:lang w:val="en-US" w:eastAsia="zh-CN"/>
        </w:rPr>
        <w:t>西片</w:t>
      </w:r>
      <w:r>
        <w:rPr>
          <w:rFonts w:hint="eastAsia"/>
          <w:highlight w:val="none"/>
          <w:u w:val="none"/>
        </w:rPr>
        <w:t>区</w:t>
      </w:r>
      <w:r>
        <w:rPr>
          <w:rFonts w:hint="eastAsia"/>
          <w:highlight w:val="none"/>
          <w:u w:val="none"/>
          <w:lang w:val="en-US" w:eastAsia="zh-CN"/>
        </w:rPr>
        <w:t>C栋</w:t>
      </w:r>
      <w:r>
        <w:rPr>
          <w:rFonts w:hint="eastAsia"/>
          <w:highlight w:val="none"/>
          <w:u w:val="none"/>
        </w:rPr>
        <w:t>房屋（房屋面积：</w:t>
      </w:r>
      <w:r>
        <w:rPr>
          <w:rFonts w:hint="eastAsia"/>
          <w:highlight w:val="none"/>
          <w:u w:val="none"/>
          <w:lang w:val="en-US" w:eastAsia="zh-CN"/>
        </w:rPr>
        <w:t>183.5</w:t>
      </w:r>
      <w:r>
        <w:rPr>
          <w:rFonts w:hint="eastAsia"/>
          <w:highlight w:val="none"/>
          <w:u w:val="none"/>
        </w:rPr>
        <w:t>平方米）</w:t>
      </w:r>
    </w:p>
    <w:p>
      <w:pPr>
        <w:pStyle w:val="2"/>
        <w:numPr>
          <w:ilvl w:val="0"/>
          <w:numId w:val="1"/>
        </w:numPr>
        <w:spacing w:line="500" w:lineRule="exact"/>
        <w:ind w:left="592"/>
        <w:rPr>
          <w:rFonts w:hint="eastAsia"/>
          <w:highlight w:val="none"/>
          <w:u w:val="none"/>
          <w:lang w:val="en-US" w:eastAsia="zh-CN"/>
        </w:rPr>
      </w:pPr>
      <w:r>
        <w:rPr>
          <w:rFonts w:hint="eastAsia"/>
          <w:highlight w:val="none"/>
          <w:u w:val="none"/>
          <w:lang w:val="en-US" w:eastAsia="zh-CN"/>
        </w:rPr>
        <w:t>项目概况</w:t>
      </w:r>
    </w:p>
    <w:p>
      <w:pPr>
        <w:pStyle w:val="2"/>
        <w:numPr>
          <w:ilvl w:val="-1"/>
          <w:numId w:val="0"/>
        </w:numPr>
        <w:spacing w:line="500" w:lineRule="exact"/>
        <w:ind w:left="592"/>
        <w:rPr>
          <w:rFonts w:hint="eastAsia"/>
          <w:lang w:val="en-US" w:eastAsia="zh-CN"/>
        </w:rPr>
      </w:pPr>
      <w:r>
        <w:rPr>
          <w:rFonts w:hint="eastAsia"/>
        </w:rPr>
        <w:t>白鹭洲</w:t>
      </w:r>
      <w:r>
        <w:rPr>
          <w:rFonts w:hint="eastAsia"/>
          <w:lang w:val="en-US" w:eastAsia="zh-CN"/>
        </w:rPr>
        <w:t>西</w:t>
      </w:r>
      <w:r>
        <w:rPr>
          <w:rFonts w:hint="eastAsia"/>
        </w:rPr>
        <w:t>片区</w:t>
      </w:r>
      <w:r>
        <w:rPr>
          <w:rFonts w:hint="eastAsia"/>
          <w:lang w:val="en-US" w:eastAsia="zh-CN"/>
        </w:rPr>
        <w:t>A栋位于西公园北侧彩虹桥，门牌号白鹭洲</w:t>
      </w:r>
    </w:p>
    <w:p>
      <w:pPr>
        <w:pStyle w:val="2"/>
        <w:numPr>
          <w:ilvl w:val="-1"/>
          <w:numId w:val="0"/>
        </w:numPr>
        <w:spacing w:line="500" w:lineRule="exact"/>
        <w:ind w:left="0"/>
        <w:rPr>
          <w:rFonts w:hint="default"/>
          <w:highlight w:val="none"/>
          <w:u w:val="none"/>
          <w:lang w:val="en-US" w:eastAsia="zh-CN"/>
        </w:rPr>
      </w:pPr>
      <w:r>
        <w:rPr>
          <w:rFonts w:hint="eastAsia"/>
          <w:lang w:val="en-US" w:eastAsia="zh-CN"/>
        </w:rPr>
        <w:t>路563号；</w:t>
      </w:r>
      <w:r>
        <w:rPr>
          <w:rFonts w:hint="eastAsia"/>
          <w:highlight w:val="none"/>
          <w:u w:val="none"/>
          <w:lang w:val="en-US" w:eastAsia="zh-CN"/>
        </w:rPr>
        <w:t>C栋房屋位于</w:t>
      </w:r>
      <w:r>
        <w:rPr>
          <w:rFonts w:hint="eastAsia"/>
          <w:lang w:val="en-US" w:eastAsia="zh-CN"/>
        </w:rPr>
        <w:t>西公园</w:t>
      </w:r>
      <w:r>
        <w:rPr>
          <w:rFonts w:hint="eastAsia"/>
          <w:highlight w:val="none"/>
          <w:u w:val="none"/>
          <w:lang w:val="en-US" w:eastAsia="zh-CN"/>
        </w:rPr>
        <w:t>南侧彩虹桥旁，门牌号白鹭洲路571号。两栋均为为单层钢结构玻璃房屋，精装修。</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16" w:firstLineChars="200"/>
        <w:textAlignment w:val="auto"/>
        <w:rPr>
          <w:rFonts w:hint="eastAsia"/>
          <w:highlight w:val="none"/>
        </w:rPr>
      </w:pPr>
      <w:r>
        <w:rPr>
          <w:rFonts w:hint="eastAsia"/>
          <w:highlight w:val="none"/>
          <w:lang w:val="en-US" w:eastAsia="zh-CN"/>
        </w:rPr>
        <w:t>四、经营要求</w:t>
      </w:r>
      <w:r>
        <w:rPr>
          <w:rFonts w:hint="eastAsia"/>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16" w:firstLineChars="200"/>
        <w:textAlignment w:val="auto"/>
        <w:rPr>
          <w:rFonts w:hint="eastAsia"/>
          <w:b w:val="0"/>
          <w:bCs w:val="0"/>
          <w:highlight w:val="none"/>
        </w:rPr>
      </w:pPr>
      <w:r>
        <w:rPr>
          <w:rFonts w:hint="eastAsia"/>
          <w:b w:val="0"/>
          <w:bCs w:val="0"/>
          <w:highlight w:val="none"/>
          <w:lang w:val="en-US" w:eastAsia="zh-CN"/>
        </w:rPr>
        <w:t>标的1：经营业态</w:t>
      </w:r>
      <w:r>
        <w:rPr>
          <w:rFonts w:hint="eastAsia" w:ascii="Calibri" w:hAnsi="Calibri" w:eastAsia="仿宋" w:cs="Calibri"/>
          <w:b w:val="0"/>
          <w:bCs w:val="0"/>
          <w:sz w:val="32"/>
          <w:szCs w:val="32"/>
          <w:highlight w:val="none"/>
          <w:lang w:val="en-US" w:eastAsia="zh-CN"/>
        </w:rPr>
        <w:t>为水吧、果汁吧、茶吧</w:t>
      </w:r>
      <w:r>
        <w:rPr>
          <w:rFonts w:hint="eastAsia"/>
          <w:b w:val="0"/>
          <w:bCs w:val="0"/>
          <w:highlight w:val="none"/>
          <w:lang w:val="en-US" w:eastAsia="zh-CN"/>
        </w:rPr>
        <w:t>及</w:t>
      </w:r>
      <w:r>
        <w:rPr>
          <w:rFonts w:hint="eastAsia" w:ascii="Calibri" w:hAnsi="Calibri" w:eastAsia="仿宋" w:cs="Calibri"/>
          <w:b w:val="0"/>
          <w:bCs w:val="0"/>
          <w:sz w:val="32"/>
          <w:szCs w:val="32"/>
          <w:highlight w:val="none"/>
          <w:lang w:val="en-US" w:eastAsia="zh-CN"/>
        </w:rPr>
        <w:t>茶文化项目、咖啡馆、无油烟轻食软饮类、生活美学类、</w:t>
      </w:r>
      <w:r>
        <w:rPr>
          <w:rFonts w:hint="default" w:ascii="Calibri" w:hAnsi="Calibri" w:eastAsia="仿宋" w:cs="Calibri"/>
          <w:b w:val="0"/>
          <w:bCs w:val="0"/>
          <w:sz w:val="32"/>
          <w:szCs w:val="32"/>
          <w:highlight w:val="none"/>
        </w:rPr>
        <w:t>文化创意类</w:t>
      </w:r>
      <w:r>
        <w:rPr>
          <w:rFonts w:hint="eastAsia" w:ascii="Calibri" w:hAnsi="Calibri" w:eastAsia="仿宋" w:cs="Calibri"/>
          <w:b w:val="0"/>
          <w:bCs w:val="0"/>
          <w:sz w:val="32"/>
          <w:szCs w:val="32"/>
          <w:highlight w:val="none"/>
          <w:lang w:val="en-US" w:eastAsia="zh-CN"/>
        </w:rPr>
        <w:t>等</w:t>
      </w:r>
      <w:r>
        <w:rPr>
          <w:rFonts w:hint="eastAsia"/>
          <w:b w:val="0"/>
          <w:bCs w:val="0"/>
          <w:highlight w:val="none"/>
        </w:rPr>
        <w:t>。</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rFonts w:hint="eastAsia"/>
          <w:b w:val="0"/>
          <w:bCs w:val="0"/>
          <w:highlight w:val="none"/>
        </w:rPr>
      </w:pPr>
      <w:r>
        <w:rPr>
          <w:rFonts w:hint="eastAsia"/>
          <w:b w:val="0"/>
          <w:bCs w:val="0"/>
          <w:highlight w:val="none"/>
          <w:lang w:val="en-US" w:eastAsia="zh-CN"/>
        </w:rPr>
        <w:t>标的2：经营业态</w:t>
      </w:r>
      <w:r>
        <w:rPr>
          <w:rFonts w:hint="eastAsia" w:ascii="Calibri" w:hAnsi="Calibri" w:eastAsia="仿宋" w:cs="Calibri"/>
          <w:b w:val="0"/>
          <w:bCs w:val="0"/>
          <w:sz w:val="32"/>
          <w:szCs w:val="32"/>
          <w:highlight w:val="none"/>
          <w:lang w:val="en-US" w:eastAsia="zh-CN"/>
        </w:rPr>
        <w:t>为水吧、茶吧</w:t>
      </w:r>
      <w:r>
        <w:rPr>
          <w:rFonts w:hint="eastAsia"/>
          <w:b w:val="0"/>
          <w:bCs w:val="0"/>
          <w:highlight w:val="none"/>
          <w:lang w:val="en-US" w:eastAsia="zh-CN"/>
        </w:rPr>
        <w:t>及</w:t>
      </w:r>
      <w:r>
        <w:rPr>
          <w:rFonts w:hint="eastAsia" w:ascii="Calibri" w:hAnsi="Calibri" w:eastAsia="仿宋" w:cs="Calibri"/>
          <w:b w:val="0"/>
          <w:bCs w:val="0"/>
          <w:sz w:val="32"/>
          <w:szCs w:val="32"/>
          <w:highlight w:val="none"/>
          <w:lang w:val="en-US" w:eastAsia="zh-CN"/>
        </w:rPr>
        <w:t>茶文化项目、婚纱摄影、咖啡馆、无油烟轻食软饮类、生活美学类、</w:t>
      </w:r>
      <w:r>
        <w:rPr>
          <w:rFonts w:hint="default" w:ascii="Calibri" w:hAnsi="Calibri" w:eastAsia="仿宋" w:cs="Calibri"/>
          <w:b w:val="0"/>
          <w:bCs w:val="0"/>
          <w:sz w:val="32"/>
          <w:szCs w:val="32"/>
          <w:highlight w:val="none"/>
        </w:rPr>
        <w:t>文化创意类</w:t>
      </w:r>
      <w:r>
        <w:rPr>
          <w:rFonts w:hint="eastAsia" w:ascii="Calibri" w:hAnsi="Calibri" w:eastAsia="仿宋" w:cs="Calibri"/>
          <w:b w:val="0"/>
          <w:bCs w:val="0"/>
          <w:sz w:val="32"/>
          <w:szCs w:val="32"/>
          <w:highlight w:val="none"/>
          <w:lang w:val="en-US" w:eastAsia="zh-CN"/>
        </w:rPr>
        <w:t>等</w:t>
      </w:r>
      <w:r>
        <w:rPr>
          <w:rFonts w:hint="eastAsia"/>
          <w:b w:val="0"/>
          <w:bCs w:val="0"/>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616" w:firstLineChars="200"/>
        <w:textAlignment w:val="auto"/>
        <w:rPr>
          <w:rFonts w:hint="eastAsia" w:ascii="Calibri" w:hAnsi="Calibri" w:eastAsia="仿宋" w:cs="Calibri"/>
          <w:sz w:val="32"/>
          <w:szCs w:val="32"/>
          <w:highlight w:val="none"/>
          <w:lang w:eastAsia="zh-CN"/>
        </w:rPr>
      </w:pPr>
      <w:r>
        <w:rPr>
          <w:rFonts w:hint="eastAsia" w:ascii="Calibri" w:hAnsi="Calibri" w:eastAsia="仿宋" w:cs="Calibri"/>
          <w:sz w:val="32"/>
          <w:szCs w:val="32"/>
          <w:highlight w:val="none"/>
          <w:lang w:val="en-US" w:eastAsia="zh-CN"/>
        </w:rPr>
        <w:t>以上标的禁止经营业态</w:t>
      </w:r>
      <w:r>
        <w:rPr>
          <w:rFonts w:hint="default" w:ascii="Calibri" w:hAnsi="Calibri" w:eastAsia="仿宋" w:cs="Calibri"/>
          <w:sz w:val="32"/>
          <w:szCs w:val="32"/>
          <w:highlight w:val="none"/>
        </w:rPr>
        <w:t>为：</w:t>
      </w:r>
      <w:r>
        <w:rPr>
          <w:rFonts w:hint="eastAsia" w:ascii="Calibri" w:hAnsi="Calibri" w:eastAsia="仿宋" w:cs="Calibri"/>
          <w:sz w:val="32"/>
          <w:szCs w:val="32"/>
          <w:highlight w:val="none"/>
          <w:lang w:val="en-US" w:eastAsia="zh-CN"/>
        </w:rPr>
        <w:t>餐厅</w:t>
      </w:r>
      <w:r>
        <w:rPr>
          <w:rFonts w:hint="default" w:ascii="Calibri" w:hAnsi="Calibri" w:eastAsia="仿宋" w:cs="Calibri"/>
          <w:sz w:val="32"/>
          <w:szCs w:val="32"/>
          <w:highlight w:val="none"/>
        </w:rPr>
        <w:t>、会所、健身、美容、娱乐、住宿等行业主管部门规定的禁止活动或限制经营活动，以及只实行会员制面对少数特定人群开放的经营项目</w:t>
      </w:r>
      <w:r>
        <w:rPr>
          <w:rFonts w:hint="eastAsia" w:ascii="Calibri" w:hAnsi="Calibri" w:eastAsia="仿宋" w:cs="Calibri"/>
          <w:sz w:val="32"/>
          <w:szCs w:val="32"/>
          <w:highlight w:val="none"/>
          <w:lang w:eastAsia="zh-CN"/>
        </w:rPr>
        <w:t>、</w:t>
      </w:r>
      <w:r>
        <w:rPr>
          <w:rFonts w:hint="default" w:ascii="Calibri" w:hAnsi="Calibri" w:eastAsia="仿宋" w:cs="Calibri"/>
          <w:sz w:val="32"/>
          <w:szCs w:val="32"/>
          <w:highlight w:val="none"/>
        </w:rPr>
        <w:t>违规出租经营的场所</w:t>
      </w:r>
      <w:r>
        <w:rPr>
          <w:rFonts w:hint="eastAsia" w:ascii="Calibri" w:hAnsi="Calibri" w:eastAsia="仿宋" w:cs="Calibri"/>
          <w:sz w:val="32"/>
          <w:szCs w:val="32"/>
          <w:highlight w:val="none"/>
          <w:lang w:eastAsia="zh-CN"/>
        </w:rPr>
        <w:t>。</w:t>
      </w:r>
    </w:p>
    <w:p>
      <w:pPr>
        <w:pStyle w:val="2"/>
        <w:numPr>
          <w:ilvl w:val="-1"/>
          <w:numId w:val="0"/>
        </w:numPr>
        <w:ind w:left="0" w:firstLine="616" w:firstLineChars="200"/>
        <w:rPr>
          <w:rFonts w:hint="eastAsia"/>
          <w:lang w:val="en-US" w:eastAsia="zh-CN"/>
        </w:rPr>
      </w:pPr>
      <w:r>
        <w:rPr>
          <w:rFonts w:hint="eastAsia"/>
          <w:highlight w:val="none"/>
          <w:lang w:val="en-US" w:eastAsia="zh-CN"/>
        </w:rPr>
        <w:t>五、</w:t>
      </w:r>
      <w:r>
        <w:rPr>
          <w:rFonts w:hint="eastAsia"/>
          <w:highlight w:val="none"/>
        </w:rPr>
        <w:t>租赁期限：</w:t>
      </w:r>
      <w:r>
        <w:rPr>
          <w:rFonts w:hint="eastAsia"/>
          <w:highlight w:val="none"/>
          <w:lang w:val="en-US" w:eastAsia="zh-CN"/>
        </w:rPr>
        <w:t>3年；</w:t>
      </w:r>
      <w:r>
        <w:rPr>
          <w:rFonts w:hint="eastAsia"/>
          <w:lang w:val="en-US" w:eastAsia="zh-CN"/>
        </w:rPr>
        <w:t>装修免租期：两</w:t>
      </w:r>
      <w:bookmarkStart w:id="0" w:name="_GoBack"/>
      <w:bookmarkEnd w:id="0"/>
      <w:r>
        <w:rPr>
          <w:rFonts w:hint="eastAsia"/>
          <w:lang w:val="en-US" w:eastAsia="zh-CN"/>
        </w:rPr>
        <w:t>个月（含租期内）。</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rFonts w:hint="eastAsia"/>
          <w:highlight w:val="none"/>
          <w:lang w:val="en-US" w:eastAsia="zh-CN"/>
        </w:rPr>
      </w:pPr>
      <w:r>
        <w:rPr>
          <w:rFonts w:hint="eastAsia"/>
          <w:highlight w:val="none"/>
          <w:lang w:val="en-US" w:eastAsia="zh-CN"/>
        </w:rPr>
        <w:t>六</w:t>
      </w:r>
      <w:r>
        <w:rPr>
          <w:rFonts w:hint="eastAsia"/>
          <w:highlight w:val="none"/>
          <w:lang w:eastAsia="zh-CN"/>
        </w:rPr>
        <w:t>、</w:t>
      </w:r>
      <w:r>
        <w:rPr>
          <w:rFonts w:hint="eastAsia"/>
          <w:highlight w:val="none"/>
          <w:lang w:val="en-US" w:eastAsia="zh-CN"/>
        </w:rPr>
        <w:t>竞租方</w:t>
      </w:r>
      <w:r>
        <w:rPr>
          <w:rFonts w:hint="eastAsia"/>
          <w:highlight w:val="none"/>
        </w:rPr>
        <w:t>在办理登记时需向厦门产权交易中心缴纳的竞价保证金</w:t>
      </w:r>
      <w:r>
        <w:rPr>
          <w:rFonts w:hint="eastAsia"/>
          <w:highlight w:val="none"/>
          <w:lang w:eastAsia="zh-CN"/>
        </w:rPr>
        <w:t>：</w:t>
      </w:r>
      <w:r>
        <w:rPr>
          <w:rFonts w:hint="eastAsia"/>
          <w:highlight w:val="none"/>
          <w:lang w:val="en-US" w:eastAsia="zh-CN"/>
        </w:rPr>
        <w:t>2个标的保证金均为25</w:t>
      </w:r>
      <w:r>
        <w:rPr>
          <w:rFonts w:hint="eastAsia"/>
          <w:highlight w:val="none"/>
        </w:rPr>
        <w:t>万元。</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highlight w:val="none"/>
        </w:rPr>
      </w:pPr>
      <w:r>
        <w:rPr>
          <w:rFonts w:hint="eastAsia"/>
          <w:highlight w:val="none"/>
          <w:lang w:val="en-US" w:eastAsia="zh-CN"/>
        </w:rPr>
        <w:t>七</w:t>
      </w:r>
      <w:r>
        <w:rPr>
          <w:rFonts w:hint="eastAsia"/>
          <w:highlight w:val="none"/>
          <w:lang w:eastAsia="zh-CN"/>
        </w:rPr>
        <w:t>、</w:t>
      </w:r>
      <w:r>
        <w:rPr>
          <w:rFonts w:hint="eastAsia"/>
          <w:highlight w:val="none"/>
        </w:rPr>
        <w:t>租金及交付方式：</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rFonts w:hint="eastAsia"/>
          <w:highlight w:val="none"/>
        </w:rPr>
      </w:pPr>
      <w:r>
        <w:rPr>
          <w:rFonts w:hint="eastAsia"/>
          <w:highlight w:val="none"/>
        </w:rPr>
        <w:t>（</w:t>
      </w:r>
      <w:r>
        <w:rPr>
          <w:rFonts w:hint="eastAsia"/>
          <w:highlight w:val="none"/>
          <w:lang w:val="en-US" w:eastAsia="zh-CN"/>
        </w:rPr>
        <w:t>一</w:t>
      </w:r>
      <w:r>
        <w:rPr>
          <w:rFonts w:hint="eastAsia"/>
          <w:highlight w:val="none"/>
        </w:rPr>
        <w:t>）招租底价：</w:t>
      </w:r>
      <w:r>
        <w:rPr>
          <w:rFonts w:hint="eastAsia"/>
          <w:highlight w:val="none"/>
          <w:lang w:val="en-US" w:eastAsia="zh-CN"/>
        </w:rPr>
        <w:t>标的1：</w:t>
      </w:r>
      <w:r>
        <w:rPr>
          <w:rFonts w:hint="eastAsia"/>
          <w:highlight w:val="none"/>
        </w:rPr>
        <w:t>月租金</w:t>
      </w:r>
      <w:r>
        <w:rPr>
          <w:rFonts w:hint="eastAsia"/>
          <w:highlight w:val="none"/>
          <w:lang w:val="en-US" w:eastAsia="zh-CN"/>
        </w:rPr>
        <w:t>为人民币47,440.08</w:t>
      </w:r>
      <w:r>
        <w:rPr>
          <w:rFonts w:hint="eastAsia"/>
          <w:highlight w:val="none"/>
        </w:rPr>
        <w:t>元；</w:t>
      </w:r>
      <w:r>
        <w:rPr>
          <w:rFonts w:hint="eastAsia"/>
          <w:highlight w:val="none"/>
          <w:lang w:val="en-US" w:eastAsia="zh-CN"/>
        </w:rPr>
        <w:t>标的2：</w:t>
      </w:r>
      <w:r>
        <w:rPr>
          <w:rFonts w:hint="eastAsia"/>
          <w:highlight w:val="none"/>
        </w:rPr>
        <w:t>月租金</w:t>
      </w:r>
      <w:r>
        <w:rPr>
          <w:rFonts w:hint="eastAsia"/>
          <w:highlight w:val="none"/>
          <w:lang w:val="en-US" w:eastAsia="zh-CN"/>
        </w:rPr>
        <w:t>为人民币54,365.58</w:t>
      </w:r>
      <w:r>
        <w:rPr>
          <w:rFonts w:hint="eastAsia"/>
          <w:highlight w:val="none"/>
        </w:rPr>
        <w:t>元；</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rFonts w:hint="eastAsia" w:eastAsia="仿宋_GB2312"/>
          <w:highlight w:val="none"/>
          <w:lang w:eastAsia="zh-CN"/>
        </w:rPr>
      </w:pPr>
      <w:r>
        <w:rPr>
          <w:rFonts w:hint="eastAsia"/>
          <w:highlight w:val="none"/>
        </w:rPr>
        <w:t>管理费：每月另需缴交</w:t>
      </w:r>
      <w:r>
        <w:rPr>
          <w:rFonts w:hint="eastAsia"/>
          <w:highlight w:val="none"/>
          <w:lang w:val="en-US" w:eastAsia="zh-CN"/>
        </w:rPr>
        <w:t>物业</w:t>
      </w:r>
      <w:r>
        <w:rPr>
          <w:rFonts w:hint="eastAsia"/>
          <w:highlight w:val="none"/>
        </w:rPr>
        <w:t>管理费8元/平方米，支付时间与</w:t>
      </w:r>
      <w:r>
        <w:rPr>
          <w:rFonts w:hint="eastAsia"/>
          <w:highlight w:val="none"/>
          <w:lang w:val="en-US" w:eastAsia="zh-CN"/>
        </w:rPr>
        <w:t xml:space="preserve"> </w:t>
      </w:r>
      <w:r>
        <w:rPr>
          <w:rFonts w:hint="eastAsia"/>
          <w:highlight w:val="none"/>
        </w:rPr>
        <w:t>租金相同</w:t>
      </w:r>
      <w:r>
        <w:rPr>
          <w:rFonts w:hint="eastAsia"/>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rFonts w:hint="eastAsia" w:eastAsia="仿宋_GB2312"/>
          <w:highlight w:val="none"/>
          <w:lang w:eastAsia="zh-CN"/>
        </w:rPr>
      </w:pPr>
      <w:r>
        <w:rPr>
          <w:rFonts w:hint="eastAsia"/>
          <w:highlight w:val="none"/>
        </w:rPr>
        <w:t>（</w:t>
      </w:r>
      <w:r>
        <w:rPr>
          <w:rFonts w:hint="eastAsia"/>
          <w:highlight w:val="none"/>
          <w:lang w:val="en-US" w:eastAsia="zh-CN"/>
        </w:rPr>
        <w:t>二</w:t>
      </w:r>
      <w:r>
        <w:rPr>
          <w:rFonts w:hint="eastAsia"/>
          <w:highlight w:val="none"/>
        </w:rPr>
        <w:t>）支付方式：租金每季度一付，应于当期计租期开始日之前10日内完成支付</w:t>
      </w:r>
      <w:r>
        <w:rPr>
          <w:rFonts w:hint="eastAsia"/>
          <w:highlight w:val="none"/>
          <w:lang w:eastAsia="zh-CN"/>
        </w:rPr>
        <w:t>。</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rFonts w:hint="eastAsia" w:eastAsia="仿宋_GB2312"/>
          <w:highlight w:val="none"/>
          <w:lang w:eastAsia="zh-CN"/>
        </w:rPr>
      </w:pPr>
      <w:r>
        <w:rPr>
          <w:rFonts w:hint="eastAsia"/>
          <w:highlight w:val="none"/>
        </w:rPr>
        <w:t>（</w:t>
      </w:r>
      <w:r>
        <w:rPr>
          <w:rFonts w:hint="eastAsia"/>
          <w:highlight w:val="none"/>
          <w:lang w:val="en-US" w:eastAsia="zh-CN"/>
        </w:rPr>
        <w:t>三</w:t>
      </w:r>
      <w:r>
        <w:rPr>
          <w:rFonts w:hint="eastAsia"/>
          <w:highlight w:val="none"/>
        </w:rPr>
        <w:t>）房屋押金：押金为按</w:t>
      </w:r>
      <w:r>
        <w:rPr>
          <w:rFonts w:hint="eastAsia"/>
          <w:highlight w:val="none"/>
          <w:lang w:val="en-US" w:eastAsia="zh-CN"/>
        </w:rPr>
        <w:t>首年</w:t>
      </w:r>
      <w:r>
        <w:rPr>
          <w:rFonts w:hint="eastAsia"/>
          <w:highlight w:val="none"/>
        </w:rPr>
        <w:t>成交价计算的</w:t>
      </w:r>
      <w:r>
        <w:rPr>
          <w:rFonts w:hint="eastAsia"/>
          <w:highlight w:val="none"/>
          <w:lang w:val="en-US" w:eastAsia="zh-CN"/>
        </w:rPr>
        <w:t>3</w:t>
      </w:r>
      <w:r>
        <w:rPr>
          <w:rFonts w:hint="eastAsia"/>
          <w:highlight w:val="none"/>
        </w:rPr>
        <w:t>个月租金</w:t>
      </w:r>
      <w:r>
        <w:rPr>
          <w:rFonts w:hint="eastAsia"/>
          <w:highlight w:val="none"/>
          <w:lang w:eastAsia="zh-CN"/>
        </w:rPr>
        <w:t>。</w:t>
      </w:r>
    </w:p>
    <w:p>
      <w:pPr>
        <w:pStyle w:val="2"/>
        <w:spacing w:line="500" w:lineRule="exact"/>
        <w:ind w:firstLine="308" w:firstLineChars="100"/>
        <w:rPr>
          <w:rFonts w:hint="default"/>
          <w:highlight w:val="none"/>
          <w:lang w:val="en-US" w:eastAsia="zh-CN"/>
        </w:rPr>
      </w:pPr>
      <w:r>
        <w:rPr>
          <w:rFonts w:hint="eastAsia"/>
          <w:highlight w:val="none"/>
          <w:lang w:eastAsia="zh-CN"/>
        </w:rPr>
        <w:t>（</w:t>
      </w:r>
      <w:r>
        <w:rPr>
          <w:rFonts w:hint="eastAsia"/>
          <w:highlight w:val="none"/>
          <w:lang w:val="en-US" w:eastAsia="zh-CN"/>
        </w:rPr>
        <w:t>四</w:t>
      </w:r>
      <w:r>
        <w:rPr>
          <w:rFonts w:hint="eastAsia"/>
          <w:highlight w:val="none"/>
          <w:lang w:eastAsia="zh-CN"/>
        </w:rPr>
        <w:t>）递增方式：</w:t>
      </w:r>
      <w:r>
        <w:rPr>
          <w:rFonts w:hint="eastAsia" w:ascii="Calibri" w:hAnsi="Calibri" w:eastAsia="仿宋" w:cs="Calibri"/>
          <w:sz w:val="32"/>
          <w:szCs w:val="32"/>
          <w:highlight w:val="none"/>
          <w:lang w:val="en-US" w:eastAsia="zh-CN"/>
        </w:rPr>
        <w:t>合同第三年起，每年租金在前一年租金基础上递增2%。</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rFonts w:hint="eastAsia"/>
          <w:highlight w:val="none"/>
          <w:lang w:eastAsia="zh-CN"/>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lang w:val="en-US" w:eastAsia="zh-CN"/>
        </w:rPr>
        <w:t>竞</w:t>
      </w:r>
      <w:r>
        <w:rPr>
          <w:rFonts w:hint="eastAsia"/>
          <w:highlight w:val="none"/>
          <w:lang w:eastAsia="zh-CN"/>
        </w:rPr>
        <w:t>租方向厦门产权交易中心缴纳的</w:t>
      </w:r>
      <w:r>
        <w:rPr>
          <w:rFonts w:hint="eastAsia"/>
          <w:highlight w:val="none"/>
          <w:lang w:val="en-US" w:eastAsia="zh-CN"/>
        </w:rPr>
        <w:t>竞价</w:t>
      </w:r>
      <w:r>
        <w:rPr>
          <w:rFonts w:hint="eastAsia"/>
          <w:highlight w:val="none"/>
          <w:lang w:eastAsia="zh-CN"/>
        </w:rPr>
        <w:t>保证金在房屋租赁合同签订后，扣除竞租方应缴的交易佣金及鉴证费后，余额由厦门产权交易中心转至招租方指定账户，支付竞租方第一期应缴交的租金及房屋押金，不足部分竞租方应按合同规定时限补足。超过部分于合同签订后无息退还。</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rFonts w:hint="eastAsia"/>
          <w:highlight w:val="none"/>
        </w:rPr>
      </w:pPr>
      <w:r>
        <w:rPr>
          <w:rFonts w:hint="eastAsia"/>
          <w:highlight w:val="none"/>
          <w:lang w:val="en-US" w:eastAsia="zh-CN"/>
        </w:rPr>
        <w:t>八</w:t>
      </w:r>
      <w:r>
        <w:rPr>
          <w:rFonts w:hint="eastAsia"/>
          <w:highlight w:val="none"/>
          <w:lang w:eastAsia="zh-CN"/>
        </w:rPr>
        <w:t>、</w:t>
      </w:r>
      <w:r>
        <w:rPr>
          <w:rFonts w:hint="eastAsia"/>
          <w:highlight w:val="none"/>
        </w:rPr>
        <w:t>房屋移交：招租方在签订房屋租赁合同后</w:t>
      </w:r>
      <w:r>
        <w:rPr>
          <w:rFonts w:hint="eastAsia"/>
          <w:highlight w:val="none"/>
          <w:lang w:val="en-US" w:eastAsia="zh-CN"/>
        </w:rPr>
        <w:t>60</w:t>
      </w:r>
      <w:r>
        <w:rPr>
          <w:rFonts w:hint="eastAsia"/>
          <w:highlight w:val="none"/>
        </w:rPr>
        <w:t>天内交付房产。</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lang w:eastAsia="zh-CN"/>
          <w14:textFill>
            <w14:solidFill>
              <w14:schemeClr w14:val="tx1"/>
            </w14:solidFill>
          </w14:textFill>
        </w:rPr>
        <w:t>、竞租方</w:t>
      </w:r>
      <w:r>
        <w:rPr>
          <w:rFonts w:hint="eastAsia"/>
          <w:color w:val="000000" w:themeColor="text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w:t>
      </w:r>
      <w:r>
        <w:rPr>
          <w:rFonts w:hint="eastAsia" w:ascii="Calibri" w:hAnsi="Calibri" w:eastAsia="仿宋" w:cs="Calibri"/>
          <w:color w:val="000000" w:themeColor="text1"/>
          <w:sz w:val="32"/>
          <w:szCs w:val="32"/>
          <w:highlight w:val="none"/>
          <w:lang w:eastAsia="zh-CN"/>
          <w14:textFill>
            <w14:solidFill>
              <w14:schemeClr w14:val="tx1"/>
            </w14:solidFill>
          </w14:textFill>
        </w:rPr>
        <w:t>竞租方</w:t>
      </w:r>
      <w:r>
        <w:rPr>
          <w:rFonts w:hint="default" w:ascii="Calibri" w:hAnsi="Calibri" w:eastAsia="仿宋" w:cs="Calibri"/>
          <w:color w:val="000000" w:themeColor="text1"/>
          <w:sz w:val="32"/>
          <w:szCs w:val="32"/>
          <w:highlight w:val="none"/>
          <w14:textFill>
            <w14:solidFill>
              <w14:schemeClr w14:val="tx1"/>
            </w14:solidFill>
          </w14:textFill>
        </w:rPr>
        <w:t>应</w:t>
      </w:r>
      <w:r>
        <w:rPr>
          <w:rFonts w:hint="eastAsia" w:ascii="Calibri" w:hAnsi="Calibri" w:eastAsia="仿宋" w:cs="Calibri"/>
          <w:color w:val="000000" w:themeColor="text1"/>
          <w:sz w:val="32"/>
          <w:szCs w:val="32"/>
          <w:highlight w:val="none"/>
          <w:lang w:val="en-US" w:eastAsia="zh-CN"/>
          <w14:textFill>
            <w14:solidFill>
              <w14:schemeClr w14:val="tx1"/>
            </w14:solidFill>
          </w14:textFill>
        </w:rPr>
        <w:t>为</w:t>
      </w:r>
      <w:r>
        <w:rPr>
          <w:rFonts w:hint="default" w:ascii="Calibri" w:hAnsi="Calibri" w:eastAsia="仿宋" w:cs="Calibri"/>
          <w:color w:val="000000" w:themeColor="text1"/>
          <w:sz w:val="32"/>
          <w:szCs w:val="32"/>
          <w:highlight w:val="none"/>
          <w14:textFill>
            <w14:solidFill>
              <w14:schemeClr w14:val="tx1"/>
            </w14:solidFill>
          </w14:textFill>
        </w:rPr>
        <w:t>中华人民共和国境内</w:t>
      </w:r>
      <w:r>
        <w:rPr>
          <w:rFonts w:hint="eastAsia" w:ascii="Calibri" w:hAnsi="Calibri" w:eastAsia="仿宋" w:cs="Calibri"/>
          <w:color w:val="000000" w:themeColor="text1"/>
          <w:sz w:val="32"/>
          <w:szCs w:val="32"/>
          <w:highlight w:val="none"/>
          <w:lang w:val="en-US" w:eastAsia="zh-CN"/>
          <w14:textFill>
            <w14:solidFill>
              <w14:schemeClr w14:val="tx1"/>
            </w14:solidFill>
          </w14:textFill>
        </w:rPr>
        <w:t>合法有效存续的法人、其他组织或具有完全民事行为能力的自然人，</w:t>
      </w:r>
      <w:r>
        <w:rPr>
          <w:rFonts w:hint="default" w:ascii="Calibri" w:hAnsi="Calibri" w:eastAsia="仿宋" w:cs="Calibri"/>
          <w:color w:val="000000" w:themeColor="text1"/>
          <w:sz w:val="32"/>
          <w:szCs w:val="32"/>
          <w:highlight w:val="none"/>
          <w14:textFill>
            <w14:solidFill>
              <w14:schemeClr w14:val="tx1"/>
            </w14:solidFill>
          </w14:textFill>
        </w:rPr>
        <w:t>不接受联合</w:t>
      </w:r>
      <w:r>
        <w:rPr>
          <w:rFonts w:hint="eastAsia" w:ascii="Calibri" w:hAnsi="Calibri" w:eastAsia="仿宋" w:cs="Calibri"/>
          <w:color w:val="000000" w:themeColor="text1"/>
          <w:sz w:val="32"/>
          <w:szCs w:val="32"/>
          <w:highlight w:val="none"/>
          <w:lang w:val="en-US" w:eastAsia="zh-CN"/>
          <w14:textFill>
            <w14:solidFill>
              <w14:schemeClr w14:val="tx1"/>
            </w14:solidFill>
          </w14:textFill>
        </w:rPr>
        <w:t>体</w:t>
      </w:r>
      <w:r>
        <w:rPr>
          <w:rFonts w:hint="default" w:ascii="Calibri" w:hAnsi="Calibri" w:eastAsia="仿宋" w:cs="Calibri"/>
          <w:color w:val="000000" w:themeColor="text1"/>
          <w:sz w:val="32"/>
          <w:szCs w:val="32"/>
          <w:highlight w:val="none"/>
          <w14:textFill>
            <w14:solidFill>
              <w14:schemeClr w14:val="tx1"/>
            </w14:solidFill>
          </w14:textFill>
        </w:rPr>
        <w:t>竞</w:t>
      </w:r>
      <w:r>
        <w:rPr>
          <w:rFonts w:hint="eastAsia" w:ascii="Calibri" w:hAnsi="Calibri" w:eastAsia="仿宋" w:cs="Calibri"/>
          <w:color w:val="000000" w:themeColor="text1"/>
          <w:sz w:val="32"/>
          <w:szCs w:val="32"/>
          <w:highlight w:val="none"/>
          <w:lang w:val="en-US" w:eastAsia="zh-CN"/>
          <w14:textFill>
            <w14:solidFill>
              <w14:schemeClr w14:val="tx1"/>
            </w14:solidFill>
          </w14:textFill>
        </w:rPr>
        <w:t>租</w:t>
      </w:r>
      <w:r>
        <w:rPr>
          <w:rFonts w:hint="eastAsia"/>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竞租方</w:t>
      </w:r>
      <w:r>
        <w:rPr>
          <w:rFonts w:hint="eastAsia"/>
          <w:color w:val="000000" w:themeColor="text1"/>
          <w:highlight w:val="none"/>
          <w14:textFill>
            <w14:solidFill>
              <w14:schemeClr w14:val="tx1"/>
            </w14:solidFill>
          </w14:textFill>
        </w:rPr>
        <w:t>不得为失信被执行人及失信被执行人的法定代表人、主要负责人、实际控制人、影响债务履行的直接责任人员；</w:t>
      </w:r>
    </w:p>
    <w:p>
      <w:pPr>
        <w:pStyle w:val="2"/>
        <w:spacing w:line="500" w:lineRule="exact"/>
        <w:ind w:firstLine="59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十、提交以下资格审查材料：</w:t>
      </w:r>
    </w:p>
    <w:p>
      <w:pPr>
        <w:pStyle w:val="2"/>
        <w:spacing w:line="500" w:lineRule="exact"/>
        <w:ind w:firstLine="308" w:firstLineChars="1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（一）竞租人主体资格证明文件（营业执照、身份证等）；</w:t>
      </w:r>
    </w:p>
    <w:p>
      <w:pPr>
        <w:pStyle w:val="2"/>
        <w:spacing w:line="500" w:lineRule="exact"/>
        <w:ind w:firstLine="288" w:firstLineChars="100"/>
        <w:rPr>
          <w:rFonts w:hint="eastAsia" w:ascii="仿宋" w:hAnsi="仿宋" w:eastAsia="仿宋_GB2312" w:cs="仿宋"/>
          <w:sz w:val="32"/>
          <w:szCs w:val="32"/>
          <w:highlight w:val="yellow"/>
          <w:lang w:val="en-US" w:eastAsia="zh-CN"/>
        </w:rPr>
      </w:pPr>
      <w:r>
        <w:rPr>
          <w:rFonts w:hint="eastAsia"/>
          <w:sz w:val="30"/>
          <w:szCs w:val="30"/>
          <w:lang w:val="en-US" w:eastAsia="zh-CN"/>
        </w:rPr>
        <w:t>（二）</w:t>
      </w:r>
      <w:r>
        <w:rPr>
          <w:rFonts w:hint="eastAsia"/>
          <w:sz w:val="30"/>
          <w:szCs w:val="30"/>
        </w:rPr>
        <w:t>提供厦门产权交易中心出具的保证金缴交凭证</w:t>
      </w:r>
      <w:r>
        <w:rPr>
          <w:rFonts w:hint="eastAsia"/>
          <w:sz w:val="30"/>
          <w:szCs w:val="30"/>
          <w:lang w:val="en-US" w:eastAsia="zh-CN"/>
        </w:rPr>
        <w:t>；</w:t>
      </w:r>
    </w:p>
    <w:p>
      <w:pPr>
        <w:pStyle w:val="2"/>
        <w:spacing w:line="500" w:lineRule="exact"/>
        <w:ind w:firstLine="308" w:firstLineChars="1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w:t>
      </w:r>
      <w:r>
        <w:rPr>
          <w:rFonts w:hint="default" w:ascii="仿宋" w:hAnsi="仿宋" w:eastAsia="仿宋" w:cs="仿宋"/>
          <w:sz w:val="32"/>
          <w:szCs w:val="32"/>
          <w:highlight w:val="none"/>
          <w:lang w:val="en-US" w:eastAsia="zh-CN"/>
        </w:rPr>
        <w:t>提供</w:t>
      </w:r>
      <w:r>
        <w:rPr>
          <w:rFonts w:hint="eastAsia" w:ascii="仿宋" w:hAnsi="仿宋" w:eastAsia="仿宋" w:cs="仿宋"/>
          <w:sz w:val="32"/>
          <w:szCs w:val="32"/>
          <w:highlight w:val="none"/>
          <w:lang w:val="en-US" w:eastAsia="zh-CN"/>
        </w:rPr>
        <w:t>“信用中国”或“信用中国（福建厦门）”官方网站获取的信用信息下载报告，出具日期在报名截止日（含当日）前三个月内。</w:t>
      </w:r>
    </w:p>
    <w:p>
      <w:pPr>
        <w:pStyle w:val="2"/>
        <w:spacing w:line="500" w:lineRule="exact"/>
        <w:ind w:firstLine="308" w:firstLineChars="1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（四）提供《承诺函》原件（格式详见附件一）。</w:t>
      </w:r>
    </w:p>
    <w:p>
      <w:pPr>
        <w:spacing w:line="500" w:lineRule="exact"/>
        <w:ind w:firstLine="616"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上述材料需加盖公章，多页需骑缝盖章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个人需签字并按手印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十一</w:t>
      </w:r>
      <w:r>
        <w:rPr>
          <w:rFonts w:hint="eastAsia" w:ascii="仿宋" w:hAnsi="仿宋" w:eastAsia="仿宋" w:cs="仿宋"/>
          <w:highlight w:val="none"/>
          <w:lang w:eastAsia="zh-CN"/>
        </w:rPr>
        <w:t>、</w:t>
      </w:r>
      <w:r>
        <w:rPr>
          <w:rFonts w:hint="eastAsia" w:ascii="仿宋" w:hAnsi="仿宋" w:eastAsia="仿宋" w:cs="仿宋"/>
          <w:sz w:val="32"/>
          <w:szCs w:val="32"/>
          <w:highlight w:val="none"/>
          <w:lang w:val="en-US" w:eastAsia="zh-CN"/>
        </w:rPr>
        <w:t>存在下列其中一项情况的企业不得参与竞租：</w:t>
      </w:r>
    </w:p>
    <w:p>
      <w:pPr>
        <w:keepNext w:val="0"/>
        <w:keepLines w:val="0"/>
        <w:pageBreakBefore w:val="0"/>
        <w:widowControl w:val="0"/>
        <w:kinsoku/>
        <w:wordWrap/>
        <w:overflowPunct/>
        <w:topLinePunct w:val="0"/>
        <w:autoSpaceDE/>
        <w:autoSpaceDN/>
        <w:bidi w:val="0"/>
        <w:adjustRightInd/>
        <w:snapToGrid/>
        <w:spacing w:line="500" w:lineRule="exact"/>
        <w:ind w:firstLine="308" w:firstLineChars="100"/>
        <w:textAlignment w:val="auto"/>
        <w:rPr>
          <w:rFonts w:hint="eastAsia" w:ascii="Calibri" w:hAnsi="Calibri" w:eastAsia="仿宋" w:cs="Calibri"/>
          <w:sz w:val="32"/>
          <w:szCs w:val="32"/>
          <w:highlight w:val="none"/>
          <w:lang w:val="en-US" w:eastAsia="zh-CN"/>
        </w:rPr>
      </w:pPr>
      <w:r>
        <w:rPr>
          <w:rFonts w:hint="eastAsia" w:ascii="仿宋" w:hAnsi="仿宋" w:eastAsia="仿宋" w:cs="仿宋"/>
          <w:sz w:val="32"/>
          <w:szCs w:val="32"/>
          <w:highlight w:val="none"/>
          <w:lang w:val="en-US" w:eastAsia="zh-CN"/>
        </w:rPr>
        <w:t>（一）有拖欠厦门市政集团有限公司管理范围内资产租金或</w:t>
      </w:r>
      <w:r>
        <w:rPr>
          <w:rFonts w:hint="eastAsia" w:ascii="Calibri" w:hAnsi="Calibri" w:eastAsia="仿宋" w:cs="Calibri"/>
          <w:sz w:val="32"/>
          <w:szCs w:val="32"/>
          <w:highlight w:val="none"/>
          <w:lang w:val="en-US" w:eastAsia="zh-CN"/>
        </w:rPr>
        <w:t>相关费用的，且至本次招租项目信息发布前尚未交清的；</w:t>
      </w:r>
    </w:p>
    <w:p>
      <w:pPr>
        <w:keepNext w:val="0"/>
        <w:keepLines w:val="0"/>
        <w:pageBreakBefore w:val="0"/>
        <w:widowControl w:val="0"/>
        <w:kinsoku/>
        <w:wordWrap/>
        <w:overflowPunct/>
        <w:topLinePunct w:val="0"/>
        <w:autoSpaceDE/>
        <w:autoSpaceDN/>
        <w:bidi w:val="0"/>
        <w:adjustRightInd/>
        <w:snapToGrid/>
        <w:spacing w:line="500" w:lineRule="exact"/>
        <w:ind w:firstLine="308" w:firstLineChars="100"/>
        <w:textAlignment w:val="auto"/>
        <w:rPr>
          <w:rFonts w:hint="eastAsia" w:ascii="Calibri" w:hAnsi="Calibri" w:eastAsia="仿宋" w:cs="Calibri"/>
          <w:sz w:val="32"/>
          <w:szCs w:val="32"/>
          <w:highlight w:val="none"/>
          <w:lang w:val="en-US" w:eastAsia="zh-CN"/>
        </w:rPr>
      </w:pPr>
      <w:r>
        <w:rPr>
          <w:rFonts w:hint="eastAsia" w:ascii="Calibri" w:hAnsi="Calibri" w:eastAsia="仿宋" w:cs="Calibri"/>
          <w:sz w:val="32"/>
          <w:szCs w:val="32"/>
          <w:highlight w:val="none"/>
          <w:lang w:val="en-US" w:eastAsia="zh-CN"/>
        </w:rPr>
        <w:t>（二）与厦门市政集团有限公司管理范围内资产涉及纠纷，且至招租项目信息发布前纠纷尚未解决的；</w:t>
      </w:r>
    </w:p>
    <w:p>
      <w:pPr>
        <w:keepNext w:val="0"/>
        <w:keepLines w:val="0"/>
        <w:pageBreakBefore w:val="0"/>
        <w:widowControl w:val="0"/>
        <w:kinsoku/>
        <w:wordWrap/>
        <w:overflowPunct/>
        <w:topLinePunct w:val="0"/>
        <w:autoSpaceDE/>
        <w:autoSpaceDN/>
        <w:bidi w:val="0"/>
        <w:adjustRightInd/>
        <w:snapToGrid/>
        <w:spacing w:line="500" w:lineRule="exact"/>
        <w:ind w:firstLine="308" w:firstLineChars="100"/>
        <w:textAlignment w:val="auto"/>
        <w:rPr>
          <w:rFonts w:hint="eastAsia" w:ascii="Calibri" w:hAnsi="Calibri" w:eastAsia="仿宋" w:cs="Calibri"/>
          <w:sz w:val="32"/>
          <w:szCs w:val="32"/>
          <w:highlight w:val="none"/>
          <w:lang w:val="en-US" w:eastAsia="zh-CN"/>
        </w:rPr>
      </w:pPr>
      <w:r>
        <w:rPr>
          <w:rFonts w:hint="eastAsia" w:ascii="Calibri" w:hAnsi="Calibri" w:eastAsia="仿宋" w:cs="Calibri"/>
          <w:sz w:val="32"/>
          <w:szCs w:val="32"/>
          <w:highlight w:val="none"/>
          <w:lang w:val="en-US" w:eastAsia="zh-CN"/>
        </w:rPr>
        <w:t>（三）在全国企业信用信息公示系统上存在不良信用记录的；</w:t>
      </w:r>
    </w:p>
    <w:p>
      <w:pPr>
        <w:keepNext w:val="0"/>
        <w:keepLines w:val="0"/>
        <w:pageBreakBefore w:val="0"/>
        <w:widowControl w:val="0"/>
        <w:kinsoku/>
        <w:wordWrap/>
        <w:overflowPunct/>
        <w:topLinePunct w:val="0"/>
        <w:autoSpaceDE/>
        <w:autoSpaceDN/>
        <w:bidi w:val="0"/>
        <w:adjustRightInd/>
        <w:snapToGrid/>
        <w:spacing w:line="500" w:lineRule="exact"/>
        <w:ind w:firstLine="308" w:firstLineChars="100"/>
        <w:textAlignment w:val="auto"/>
        <w:rPr>
          <w:rFonts w:hint="eastAsia" w:ascii="Calibri" w:hAnsi="Calibri" w:eastAsia="仿宋" w:cs="Calibri"/>
          <w:sz w:val="32"/>
          <w:szCs w:val="32"/>
          <w:highlight w:val="none"/>
          <w:lang w:val="en-US" w:eastAsia="zh-CN"/>
        </w:rPr>
      </w:pPr>
      <w:r>
        <w:rPr>
          <w:rFonts w:hint="eastAsia" w:ascii="Calibri" w:hAnsi="Calibri" w:eastAsia="仿宋" w:cs="Calibri"/>
          <w:sz w:val="32"/>
          <w:szCs w:val="32"/>
          <w:highlight w:val="none"/>
          <w:lang w:val="en-US" w:eastAsia="zh-CN"/>
        </w:rPr>
        <w:t>（四）被列入厦门市国有企业或厦门市政集团有限公司承租信用体系负面清单的；</w:t>
      </w:r>
    </w:p>
    <w:p>
      <w:pPr>
        <w:keepNext w:val="0"/>
        <w:keepLines w:val="0"/>
        <w:pageBreakBefore w:val="0"/>
        <w:widowControl w:val="0"/>
        <w:kinsoku/>
        <w:wordWrap/>
        <w:overflowPunct/>
        <w:topLinePunct w:val="0"/>
        <w:autoSpaceDE/>
        <w:autoSpaceDN/>
        <w:bidi w:val="0"/>
        <w:adjustRightInd/>
        <w:snapToGrid/>
        <w:spacing w:line="500" w:lineRule="exact"/>
        <w:ind w:firstLine="308" w:firstLineChars="100"/>
        <w:textAlignment w:val="auto"/>
        <w:rPr>
          <w:rFonts w:hint="eastAsia" w:ascii="Calibri" w:hAnsi="Calibri" w:eastAsia="仿宋" w:cs="Calibri"/>
          <w:sz w:val="32"/>
          <w:szCs w:val="32"/>
          <w:highlight w:val="none"/>
          <w:lang w:val="en-US" w:eastAsia="zh-CN"/>
        </w:rPr>
      </w:pPr>
      <w:r>
        <w:rPr>
          <w:rFonts w:hint="eastAsia" w:ascii="Calibri" w:hAnsi="Calibri" w:eastAsia="仿宋" w:cs="Calibri"/>
          <w:sz w:val="32"/>
          <w:szCs w:val="32"/>
          <w:highlight w:val="none"/>
          <w:lang w:val="en-US" w:eastAsia="zh-CN"/>
        </w:rPr>
        <w:t>（五）竞租方法定代表人被列入失信被执行人员名单的；</w:t>
      </w:r>
    </w:p>
    <w:p>
      <w:pPr>
        <w:keepNext w:val="0"/>
        <w:keepLines w:val="0"/>
        <w:pageBreakBefore w:val="0"/>
        <w:widowControl w:val="0"/>
        <w:kinsoku/>
        <w:wordWrap/>
        <w:overflowPunct/>
        <w:topLinePunct w:val="0"/>
        <w:autoSpaceDE/>
        <w:autoSpaceDN/>
        <w:bidi w:val="0"/>
        <w:spacing w:line="500" w:lineRule="exact"/>
        <w:ind w:firstLine="616" w:firstLine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十二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装修规定：</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）竞租方若需对房屋进行装修，须将装修方案书面报送招租方，经招租方同意方可实施</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00" w:lineRule="exact"/>
        <w:ind w:firstLine="308"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）房屋为临时建筑，</w:t>
      </w:r>
      <w:r>
        <w:rPr>
          <w:rFonts w:hint="eastAsia"/>
          <w:color w:val="000000" w:themeColor="text1"/>
          <w:highlight w:val="none"/>
          <w:lang w:eastAsia="zh-CN"/>
          <w14:textFill>
            <w14:solidFill>
              <w14:schemeClr w14:val="tx1"/>
            </w14:solidFill>
          </w14:textFill>
        </w:rPr>
        <w:t>竞租方</w:t>
      </w:r>
      <w:r>
        <w:rPr>
          <w:rFonts w:hint="eastAsia"/>
          <w:color w:val="000000" w:themeColor="text1"/>
          <w:highlight w:val="none"/>
          <w14:textFill>
            <w14:solidFill>
              <w14:schemeClr w14:val="tx1"/>
            </w14:solidFill>
          </w14:textFill>
        </w:rPr>
        <w:t>应充分</w:t>
      </w:r>
      <w:r>
        <w:rPr>
          <w:rFonts w:hint="eastAsia"/>
          <w:color w:val="000000" w:themeColor="text1"/>
          <w:highlight w:val="none"/>
          <w:lang w:val="en-US" w:eastAsia="zh-CN"/>
          <w14:textFill>
            <w14:solidFill>
              <w14:schemeClr w14:val="tx1"/>
            </w14:solidFill>
          </w14:textFill>
        </w:rPr>
        <w:t>了解</w:t>
      </w:r>
      <w:r>
        <w:rPr>
          <w:rFonts w:hint="eastAsia"/>
          <w:color w:val="000000" w:themeColor="text1"/>
          <w:highlight w:val="none"/>
          <w14:textFill>
            <w14:solidFill>
              <w14:schemeClr w14:val="tx1"/>
            </w14:solidFill>
          </w14:textFill>
        </w:rPr>
        <w:t>房屋的现状、性质、承租年限等因素。因政府需要收回房屋或地震、强台风及其它不可抗力因素造成房屋损失，招租方不负责赔偿</w:t>
      </w:r>
      <w:r>
        <w:rPr>
          <w:rFonts w:hint="eastAsia"/>
          <w:color w:val="000000" w:themeColor="text1"/>
          <w:highlight w:val="none"/>
          <w:lang w:eastAsia="zh-CN"/>
          <w14:textFill>
            <w14:solidFill>
              <w14:schemeClr w14:val="tx1"/>
            </w14:solidFill>
          </w14:textFill>
        </w:rPr>
        <w:t>竞租方</w:t>
      </w:r>
      <w:r>
        <w:rPr>
          <w:rFonts w:hint="eastAsia"/>
          <w:color w:val="000000" w:themeColor="text1"/>
          <w:highlight w:val="none"/>
          <w14:textFill>
            <w14:solidFill>
              <w14:schemeClr w14:val="tx1"/>
            </w14:solidFill>
          </w14:textFill>
        </w:rPr>
        <w:t>的任何损失。</w:t>
      </w:r>
    </w:p>
    <w:p>
      <w:pPr>
        <w:pStyle w:val="2"/>
        <w:spacing w:line="500" w:lineRule="exact"/>
        <w:rPr>
          <w:rFonts w:hint="eastAsia" w:ascii="宋体" w:hAnsi="宋体"/>
          <w:szCs w:val="21"/>
          <w:highlight w:val="none"/>
          <w:lang w:eastAsia="zh-CN"/>
        </w:rPr>
      </w:pPr>
      <w:r>
        <w:rPr>
          <w:rFonts w:hint="eastAsia"/>
          <w:color w:val="000000" w:themeColor="text1"/>
          <w:highlight w:val="none"/>
          <w:lang w:val="en-US" w:eastAsia="zh-CN"/>
          <w14:textFill>
            <w14:solidFill>
              <w14:schemeClr w14:val="tx1"/>
            </w14:solidFill>
          </w14:textFill>
        </w:rPr>
        <w:t xml:space="preserve">  十三、</w:t>
      </w:r>
      <w:r>
        <w:rPr>
          <w:rFonts w:hint="eastAsia" w:ascii="宋体" w:hAnsi="宋体"/>
          <w:szCs w:val="21"/>
          <w:highlight w:val="none"/>
        </w:rPr>
        <w:t>应缴厦门产权交易中心的产权交易佣金和交易鉴证费由</w:t>
      </w:r>
      <w:r>
        <w:rPr>
          <w:rFonts w:hint="eastAsia" w:ascii="宋体" w:hAnsi="宋体"/>
          <w:b w:val="0"/>
          <w:bCs w:val="0"/>
          <w:szCs w:val="21"/>
          <w:highlight w:val="none"/>
          <w:u w:val="none"/>
          <w:lang w:eastAsia="zh-CN"/>
        </w:rPr>
        <w:t>竞租方</w:t>
      </w:r>
      <w:r>
        <w:rPr>
          <w:rFonts w:hint="eastAsia" w:ascii="宋体" w:hAnsi="宋体"/>
          <w:szCs w:val="21"/>
          <w:highlight w:val="none"/>
        </w:rPr>
        <w:t>承担</w:t>
      </w:r>
      <w:r>
        <w:rPr>
          <w:rFonts w:hint="eastAsia" w:ascii="宋体" w:hAnsi="宋体"/>
          <w:szCs w:val="21"/>
          <w:highlight w:val="none"/>
          <w:lang w:eastAsia="zh-CN"/>
        </w:rPr>
        <w:t>。</w:t>
      </w:r>
    </w:p>
    <w:p>
      <w:pPr>
        <w:pStyle w:val="2"/>
        <w:spacing w:line="500" w:lineRule="exact"/>
        <w:ind w:firstLine="308" w:firstLineChars="100"/>
        <w:rPr>
          <w:ins w:id="0" w:author="张琦" w:date="2023-11-24T09:12:16Z"/>
          <w:rFonts w:hint="eastAsia"/>
          <w:highlight w:val="none"/>
          <w:u w:val="none"/>
          <w:lang w:val="en-US" w:eastAsia="zh-CN"/>
        </w:rPr>
      </w:pPr>
      <w:r>
        <w:rPr>
          <w:rFonts w:hint="eastAsia" w:ascii="宋体" w:hAnsi="宋体"/>
          <w:szCs w:val="21"/>
          <w:highlight w:val="none"/>
          <w:lang w:val="en-US" w:eastAsia="zh-CN"/>
        </w:rPr>
        <w:t>十四、自厦门市产权交易中心发布信息起30日，</w:t>
      </w:r>
      <w:r>
        <w:rPr>
          <w:rFonts w:hint="eastAsia"/>
          <w:highlight w:val="none"/>
          <w:u w:val="none"/>
          <w:lang w:val="en-US" w:eastAsia="zh-CN"/>
        </w:rPr>
        <w:t>公告时间以产权交易中心官网公布时间为准。</w:t>
      </w:r>
    </w:p>
    <w:p>
      <w:pPr>
        <w:pStyle w:val="2"/>
        <w:spacing w:line="500" w:lineRule="exact"/>
        <w:ind w:firstLine="308" w:firstLineChars="100"/>
        <w:rPr>
          <w:rFonts w:hint="default"/>
          <w:highlight w:val="none"/>
          <w:u w:val="none"/>
          <w:lang w:val="en-US" w:eastAsia="zh-CN"/>
        </w:rPr>
      </w:pPr>
    </w:p>
    <w:p>
      <w:pPr>
        <w:pStyle w:val="2"/>
        <w:spacing w:line="5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厦门产权交易中心地址:思明区展鸿路82号厦门国际金融中心十八层</w:t>
      </w:r>
    </w:p>
    <w:p>
      <w:pPr>
        <w:pStyle w:val="2"/>
        <w:spacing w:line="5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联系电话：2938932、2938923、2938926</w:t>
      </w:r>
    </w:p>
    <w:p>
      <w:pPr>
        <w:pStyle w:val="2"/>
        <w:spacing w:line="500" w:lineRule="exact"/>
        <w:rPr>
          <w:rFonts w:hint="default"/>
          <w:color w:val="auto"/>
          <w:highlight w:val="none"/>
          <w:lang w:val="en-US"/>
        </w:rPr>
      </w:pPr>
      <w:r>
        <w:rPr>
          <w:rFonts w:hint="eastAsia"/>
          <w:color w:val="auto"/>
          <w:highlight w:val="none"/>
        </w:rPr>
        <w:t>公告期限：2023-</w:t>
      </w:r>
      <w:r>
        <w:rPr>
          <w:rFonts w:hint="eastAsia"/>
          <w:color w:val="auto"/>
          <w:highlight w:val="none"/>
          <w:lang w:val="en-US" w:eastAsia="zh-CN"/>
        </w:rPr>
        <w:t>11</w:t>
      </w:r>
      <w:r>
        <w:rPr>
          <w:rFonts w:hint="eastAsia"/>
          <w:color w:val="auto"/>
          <w:highlight w:val="none"/>
        </w:rPr>
        <w:t>-2</w:t>
      </w:r>
      <w:r>
        <w:rPr>
          <w:rFonts w:hint="eastAsia"/>
          <w:color w:val="auto"/>
          <w:highlight w:val="none"/>
          <w:lang w:val="en-US" w:eastAsia="zh-CN"/>
        </w:rPr>
        <w:t>4</w:t>
      </w:r>
      <w:r>
        <w:rPr>
          <w:rFonts w:hint="eastAsia"/>
          <w:color w:val="auto"/>
          <w:highlight w:val="none"/>
        </w:rPr>
        <w:t>起至2023-</w:t>
      </w:r>
      <w:r>
        <w:rPr>
          <w:rFonts w:hint="eastAsia"/>
          <w:color w:val="auto"/>
          <w:highlight w:val="none"/>
          <w:lang w:eastAsia="zh-CN"/>
        </w:rPr>
        <w:t>1</w:t>
      </w:r>
      <w:r>
        <w:rPr>
          <w:rFonts w:hint="eastAsia"/>
          <w:color w:val="auto"/>
          <w:highlight w:val="none"/>
          <w:lang w:val="en-US" w:eastAsia="zh-CN"/>
        </w:rPr>
        <w:t>2</w:t>
      </w:r>
      <w:r>
        <w:rPr>
          <w:rFonts w:hint="eastAsia"/>
          <w:color w:val="auto"/>
          <w:highlight w:val="none"/>
        </w:rPr>
        <w:t>-</w:t>
      </w:r>
      <w:r>
        <w:rPr>
          <w:rFonts w:hint="eastAsia"/>
          <w:color w:val="auto"/>
          <w:highlight w:val="none"/>
          <w:lang w:eastAsia="zh-CN"/>
        </w:rPr>
        <w:t>2</w:t>
      </w:r>
      <w:r>
        <w:rPr>
          <w:rFonts w:hint="eastAsia"/>
          <w:color w:val="auto"/>
          <w:highlight w:val="none"/>
          <w:lang w:val="en-US" w:eastAsia="zh-CN"/>
        </w:rPr>
        <w:t>5</w:t>
      </w:r>
    </w:p>
    <w:p>
      <w:pPr>
        <w:pStyle w:val="2"/>
        <w:spacing w:line="500" w:lineRule="exact"/>
        <w:rPr>
          <w:rFonts w:hint="eastAsia"/>
          <w:color w:val="auto"/>
          <w:highlight w:val="none"/>
        </w:rPr>
      </w:pPr>
    </w:p>
    <w:p>
      <w:pPr>
        <w:pStyle w:val="2"/>
        <w:spacing w:line="500" w:lineRule="exact"/>
        <w:rPr>
          <w:rFonts w:hint="eastAsia"/>
          <w:color w:val="auto"/>
          <w:highlight w:val="none"/>
        </w:rPr>
      </w:pPr>
      <w:r>
        <w:rPr>
          <w:rFonts w:hint="eastAsia"/>
          <w:color w:val="auto"/>
          <w:highlight w:val="none"/>
        </w:rPr>
        <w:t>产权中心信息发布链接如下：</w:t>
      </w:r>
    </w:p>
    <w:p>
      <w:pPr>
        <w:pStyle w:val="2"/>
        <w:spacing w:line="5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HYPERLINK "http://www.xemas.com.cn/project-announcement-details-new.html?uid=4ef399bc-5f67-4470-a1c4-f3627c73ccd1&amp;self-uid=a2ea7b18-83a2-4421-995e-df4cbbe9208d" </w:instrText>
      </w:r>
      <w:r>
        <w:rPr>
          <w:rFonts w:hint="eastAsia"/>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http://www.xemas.com.cn/project-announcement-details-new.html?uid=4ef399bc-5f67-4470-a1c4-f3627c73ccd1&amp;self-uid=a2ea7b18-83a2-4421-995e-df4cbbe9208d</w:t>
      </w:r>
      <w:r>
        <w:rPr>
          <w:rFonts w:hint="eastAsia"/>
          <w:color w:val="000000" w:themeColor="text1"/>
          <w:highlight w:val="none"/>
          <w14:textFill>
            <w14:solidFill>
              <w14:schemeClr w14:val="tx1"/>
            </w14:solidFill>
          </w14:textFill>
        </w:rPr>
        <w:fldChar w:fldCharType="end"/>
      </w:r>
    </w:p>
    <w:p>
      <w:pPr>
        <w:pStyle w:val="2"/>
        <w:spacing w:line="50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http://www.xemas.com.cn/project-announcement-details-new.html?uid=2a4c0bdf-fccd-49a5-b60b-992714263f94&amp;self-uid=a2ea7b18-83a2-4421-995e-df4cbbe9208d</w:t>
      </w:r>
    </w:p>
    <w:p>
      <w:pPr>
        <w:pStyle w:val="2"/>
        <w:spacing w:line="500" w:lineRule="exact"/>
        <w:rPr>
          <w:rFonts w:hint="eastAsia"/>
          <w:color w:val="000000" w:themeColor="text1"/>
          <w:highlight w:val="none"/>
          <w14:textFill>
            <w14:solidFill>
              <w14:schemeClr w14:val="tx1"/>
            </w14:solidFill>
          </w14:textFill>
        </w:rPr>
      </w:pPr>
    </w:p>
    <w:p>
      <w:pPr>
        <w:pStyle w:val="2"/>
        <w:spacing w:line="50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厦门市政白鹭洲建设开发有限公司</w:t>
      </w:r>
    </w:p>
    <w:p>
      <w:pPr>
        <w:pStyle w:val="2"/>
        <w:spacing w:line="500" w:lineRule="exact"/>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2023年11月24日</w:t>
      </w: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eastAsia="仿宋_GB2312"/>
          <w:sz w:val="28"/>
          <w:szCs w:val="28"/>
          <w:lang w:val="en-US" w:eastAsia="zh-CN"/>
        </w:rPr>
      </w:pPr>
      <w:r>
        <w:rPr>
          <w:rFonts w:hint="eastAsia"/>
          <w:sz w:val="28"/>
          <w:szCs w:val="28"/>
          <w:lang w:val="en-US" w:eastAsia="zh-CN"/>
        </w:rPr>
        <w:t>附件一：</w:t>
      </w:r>
    </w:p>
    <w:p>
      <w:pPr>
        <w:spacing w:line="520" w:lineRule="exact"/>
        <w:jc w:val="center"/>
        <w:rPr>
          <w:rFonts w:hint="eastAsia"/>
          <w:sz w:val="28"/>
          <w:szCs w:val="28"/>
        </w:rPr>
      </w:pPr>
    </w:p>
    <w:p>
      <w:pPr>
        <w:spacing w:line="520" w:lineRule="exact"/>
        <w:jc w:val="center"/>
        <w:rPr>
          <w:sz w:val="28"/>
          <w:szCs w:val="28"/>
        </w:rPr>
      </w:pPr>
      <w:r>
        <w:rPr>
          <w:rFonts w:hint="eastAsia"/>
          <w:sz w:val="28"/>
          <w:szCs w:val="28"/>
        </w:rPr>
        <w:t>承诺函</w:t>
      </w:r>
    </w:p>
    <w:p>
      <w:pPr>
        <w:spacing w:line="400" w:lineRule="exact"/>
        <w:rPr>
          <w:rFonts w:hint="eastAsia"/>
          <w:sz w:val="28"/>
          <w:szCs w:val="28"/>
        </w:rPr>
      </w:pPr>
    </w:p>
    <w:p>
      <w:pPr>
        <w:spacing w:line="400" w:lineRule="exact"/>
        <w:rPr>
          <w:sz w:val="28"/>
          <w:szCs w:val="28"/>
        </w:rPr>
      </w:pPr>
      <w:r>
        <w:rPr>
          <w:rFonts w:hint="eastAsia"/>
          <w:sz w:val="28"/>
          <w:szCs w:val="28"/>
        </w:rPr>
        <w:t>厦门市政白鹭洲建设开发有限公司：</w:t>
      </w:r>
    </w:p>
    <w:p>
      <w:pPr>
        <w:keepNext w:val="0"/>
        <w:keepLines w:val="0"/>
        <w:pageBreakBefore w:val="0"/>
        <w:widowControl w:val="0"/>
        <w:kinsoku/>
        <w:wordWrap/>
        <w:overflowPunct/>
        <w:topLinePunct w:val="0"/>
        <w:autoSpaceDE/>
        <w:autoSpaceDN/>
        <w:bidi w:val="0"/>
        <w:spacing w:line="580" w:lineRule="exact"/>
        <w:ind w:firstLine="536" w:firstLineChars="200"/>
        <w:textAlignment w:val="auto"/>
        <w:rPr>
          <w:rFonts w:hint="eastAsia"/>
          <w:sz w:val="28"/>
          <w:szCs w:val="28"/>
        </w:rPr>
      </w:pP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sz w:val="28"/>
          <w:szCs w:val="28"/>
        </w:rPr>
        <w:t>决定参加贵司委托厦门产权交易中心对白鹭洲</w:t>
      </w:r>
      <w:r>
        <w:rPr>
          <w:rFonts w:hint="eastAsia"/>
          <w:sz w:val="28"/>
          <w:szCs w:val="28"/>
          <w:u w:val="single"/>
          <w:lang w:val="en-US" w:eastAsia="zh-CN"/>
        </w:rPr>
        <w:t xml:space="preserve">         </w:t>
      </w:r>
      <w:r>
        <w:rPr>
          <w:rFonts w:hint="eastAsia"/>
          <w:sz w:val="28"/>
          <w:szCs w:val="28"/>
        </w:rPr>
        <w:t>房屋整体招租项目的公开招租，我司作出以下承诺，并忠实地信守和履行承诺： </w:t>
      </w:r>
    </w:p>
    <w:p>
      <w:pPr>
        <w:keepNext w:val="0"/>
        <w:keepLines w:val="0"/>
        <w:pageBreakBefore w:val="0"/>
        <w:widowControl w:val="0"/>
        <w:kinsoku/>
        <w:wordWrap/>
        <w:overflowPunct/>
        <w:topLinePunct w:val="0"/>
        <w:autoSpaceDE/>
        <w:autoSpaceDN/>
        <w:bidi w:val="0"/>
        <w:spacing w:line="580" w:lineRule="exact"/>
        <w:ind w:firstLine="536" w:firstLineChars="200"/>
        <w:textAlignment w:val="auto"/>
        <w:rPr>
          <w:color w:val="000000" w:themeColor="text1"/>
          <w:sz w:val="28"/>
          <w:szCs w:val="28"/>
          <w:highlight w:val="none"/>
          <w14:textFill>
            <w14:solidFill>
              <w14:schemeClr w14:val="tx1"/>
            </w14:solidFill>
          </w14:textFill>
        </w:rPr>
      </w:pPr>
      <w:r>
        <w:rPr>
          <w:rFonts w:hint="eastAsia"/>
          <w:sz w:val="28"/>
          <w:szCs w:val="28"/>
          <w:lang w:val="en-US" w:eastAsia="zh-CN"/>
        </w:rPr>
        <w:t>一、</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color w:val="000000" w:themeColor="text1"/>
          <w:sz w:val="28"/>
          <w:szCs w:val="28"/>
          <w:highlight w:val="none"/>
          <w14:textFill>
            <w14:solidFill>
              <w14:schemeClr w14:val="tx1"/>
            </w14:solidFill>
          </w14:textFill>
        </w:rPr>
        <w:t>不为失信被执行人及失信被执行人的法定代表人、主要负责人、实际控制人、影响债务履行的直接责任人员；</w:t>
      </w:r>
    </w:p>
    <w:p>
      <w:pPr>
        <w:keepNext w:val="0"/>
        <w:keepLines w:val="0"/>
        <w:pageBreakBefore w:val="0"/>
        <w:widowControl w:val="0"/>
        <w:kinsoku/>
        <w:wordWrap/>
        <w:overflowPunct/>
        <w:topLinePunct w:val="0"/>
        <w:autoSpaceDE/>
        <w:autoSpaceDN/>
        <w:bidi w:val="0"/>
        <w:spacing w:line="580" w:lineRule="exact"/>
        <w:textAlignment w:val="auto"/>
        <w:rPr>
          <w:rFonts w:hint="default" w:ascii="Calibri" w:hAnsi="Calibri" w:eastAsia="仿宋" w:cs="Calibri"/>
          <w:b w:val="0"/>
          <w:bCs w:val="0"/>
          <w:sz w:val="28"/>
          <w:szCs w:val="28"/>
          <w:highlight w:val="none"/>
          <w:lang w:val="en-US" w:eastAsia="zh-CN"/>
        </w:rPr>
      </w:pPr>
      <w:r>
        <w:rPr>
          <w:rFonts w:hint="eastAsia"/>
          <w:color w:val="000000" w:themeColor="text1"/>
          <w:sz w:val="28"/>
          <w:szCs w:val="28"/>
          <w:highlight w:val="none"/>
          <w:lang w:val="en-US" w:eastAsia="zh-CN"/>
          <w14:textFill>
            <w14:solidFill>
              <w14:schemeClr w14:val="tx1"/>
            </w14:solidFill>
          </w14:textFill>
        </w:rPr>
        <w:t xml:space="preserve">    二、</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color w:val="000000" w:themeColor="text1"/>
          <w:sz w:val="28"/>
          <w:szCs w:val="28"/>
          <w:highlight w:val="none"/>
          <w:lang w:val="en-US" w:eastAsia="zh-CN"/>
          <w14:textFill>
            <w14:solidFill>
              <w14:schemeClr w14:val="tx1"/>
            </w14:solidFill>
          </w14:textFill>
        </w:rPr>
        <w:t>承诺成交后在本次招租项目开展经营业态</w:t>
      </w:r>
      <w:r>
        <w:rPr>
          <w:rFonts w:hint="default" w:ascii="Calibri" w:hAnsi="Calibri" w:eastAsia="仿宋" w:cs="Calibri"/>
          <w:b w:val="0"/>
          <w:bCs w:val="0"/>
          <w:color w:val="000000" w:themeColor="text1"/>
          <w:sz w:val="28"/>
          <w:szCs w:val="28"/>
          <w:highlight w:val="none"/>
          <w14:textFill>
            <w14:solidFill>
              <w14:schemeClr w14:val="tx1"/>
            </w14:solidFill>
          </w14:textFill>
        </w:rPr>
        <w:t>符合筼筜湖湖区建筑功能</w:t>
      </w:r>
      <w:r>
        <w:rPr>
          <w:rFonts w:hint="eastAsia" w:ascii="Calibri" w:hAnsi="Calibri" w:eastAsia="仿宋" w:cs="Calibri"/>
          <w:b w:val="0"/>
          <w:bCs w:val="0"/>
          <w:color w:val="000000" w:themeColor="text1"/>
          <w:sz w:val="28"/>
          <w:szCs w:val="28"/>
          <w:highlight w:val="none"/>
          <w:lang w:eastAsia="zh-CN"/>
          <w14:textFill>
            <w14:solidFill>
              <w14:schemeClr w14:val="tx1"/>
            </w14:solidFill>
          </w14:textFill>
        </w:rPr>
        <w:t>、</w:t>
      </w:r>
      <w:r>
        <w:rPr>
          <w:rFonts w:hint="default" w:ascii="Calibri" w:hAnsi="Calibri" w:eastAsia="仿宋" w:cs="Calibri"/>
          <w:b w:val="0"/>
          <w:bCs w:val="0"/>
          <w:color w:val="000000" w:themeColor="text1"/>
          <w:sz w:val="28"/>
          <w:szCs w:val="28"/>
          <w:highlight w:val="none"/>
          <w14:textFill>
            <w14:solidFill>
              <w14:schemeClr w14:val="tx1"/>
            </w14:solidFill>
          </w14:textFill>
        </w:rPr>
        <w:t>白鹭洲公园</w:t>
      </w:r>
      <w:r>
        <w:rPr>
          <w:rFonts w:hint="eastAsia" w:ascii="Calibri" w:hAnsi="Calibri" w:eastAsia="仿宋" w:cs="Calibri"/>
          <w:b w:val="0"/>
          <w:bCs w:val="0"/>
          <w:color w:val="000000" w:themeColor="text1"/>
          <w:sz w:val="28"/>
          <w:szCs w:val="28"/>
          <w:highlight w:val="none"/>
          <w:lang w:eastAsia="zh-CN"/>
          <w14:textFill>
            <w14:solidFill>
              <w14:schemeClr w14:val="tx1"/>
            </w14:solidFill>
          </w14:textFill>
        </w:rPr>
        <w:t>“</w:t>
      </w:r>
      <w:r>
        <w:rPr>
          <w:rFonts w:hint="eastAsia" w:ascii="Calibri" w:hAnsi="Calibri" w:eastAsia="仿宋" w:cs="Calibri"/>
          <w:b w:val="0"/>
          <w:bCs w:val="0"/>
          <w:color w:val="000000" w:themeColor="text1"/>
          <w:sz w:val="28"/>
          <w:szCs w:val="28"/>
          <w:highlight w:val="none"/>
          <w:lang w:val="en-US" w:eastAsia="zh-CN"/>
          <w14:textFill>
            <w14:solidFill>
              <w14:schemeClr w14:val="tx1"/>
            </w14:solidFill>
          </w14:textFill>
        </w:rPr>
        <w:t>公园+文化</w:t>
      </w:r>
      <w:r>
        <w:rPr>
          <w:rFonts w:hint="eastAsia" w:ascii="Calibri" w:hAnsi="Calibri" w:eastAsia="仿宋" w:cs="Calibri"/>
          <w:b w:val="0"/>
          <w:bCs w:val="0"/>
          <w:color w:val="000000" w:themeColor="text1"/>
          <w:sz w:val="28"/>
          <w:szCs w:val="28"/>
          <w:highlight w:val="none"/>
          <w:lang w:eastAsia="zh-CN"/>
          <w14:textFill>
            <w14:solidFill>
              <w14:schemeClr w14:val="tx1"/>
            </w14:solidFill>
          </w14:textFill>
        </w:rPr>
        <w:t>”</w:t>
      </w:r>
      <w:r>
        <w:rPr>
          <w:rFonts w:hint="eastAsia" w:ascii="Calibri" w:hAnsi="Calibri" w:eastAsia="仿宋" w:cs="Calibri"/>
          <w:b w:val="0"/>
          <w:bCs w:val="0"/>
          <w:color w:val="000000" w:themeColor="text1"/>
          <w:sz w:val="28"/>
          <w:szCs w:val="28"/>
          <w:highlight w:val="none"/>
          <w:lang w:val="en-US" w:eastAsia="zh-CN"/>
          <w14:textFill>
            <w14:solidFill>
              <w14:schemeClr w14:val="tx1"/>
            </w14:solidFill>
          </w14:textFill>
        </w:rPr>
        <w:t>配套服务功</w:t>
      </w:r>
      <w:r>
        <w:rPr>
          <w:rFonts w:hint="eastAsia" w:ascii="Calibri" w:hAnsi="Calibri" w:eastAsia="仿宋" w:cs="Calibri"/>
          <w:b w:val="0"/>
          <w:bCs w:val="0"/>
          <w:sz w:val="28"/>
          <w:szCs w:val="28"/>
          <w:highlight w:val="none"/>
          <w:lang w:val="en-US" w:eastAsia="zh-CN"/>
        </w:rPr>
        <w:t>能</w:t>
      </w:r>
      <w:r>
        <w:rPr>
          <w:rFonts w:hint="default" w:ascii="Calibri" w:hAnsi="Calibri" w:eastAsia="仿宋" w:cs="Calibri"/>
          <w:b w:val="0"/>
          <w:bCs w:val="0"/>
          <w:sz w:val="28"/>
          <w:szCs w:val="28"/>
          <w:highlight w:val="none"/>
        </w:rPr>
        <w:t>定位</w:t>
      </w:r>
      <w:r>
        <w:rPr>
          <w:rFonts w:hint="eastAsia" w:ascii="Calibri" w:hAnsi="Calibri" w:eastAsia="仿宋" w:cs="Calibri"/>
          <w:b w:val="0"/>
          <w:bCs w:val="0"/>
          <w:sz w:val="28"/>
          <w:szCs w:val="28"/>
          <w:highlight w:val="none"/>
          <w:lang w:val="en-US" w:eastAsia="zh-CN"/>
        </w:rPr>
        <w:t>，租赁期间未经招租人同意，不擅自变更经营业态。</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仿宋" w:hAnsi="仿宋" w:eastAsia="仿宋" w:cs="仿宋"/>
          <w:sz w:val="28"/>
          <w:szCs w:val="28"/>
          <w:highlight w:val="none"/>
          <w:lang w:val="en-US" w:eastAsia="zh-CN"/>
        </w:rPr>
        <w:t>愿意维护白鹭洲公园“筼筜印象”的统一品牌形象；承租建筑经营项目品牌标识为“筼筜印象＋商户名称”；</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仿宋" w:hAnsi="仿宋" w:eastAsia="仿宋" w:cs="仿宋"/>
          <w:sz w:val="28"/>
          <w:szCs w:val="28"/>
          <w:highlight w:val="none"/>
          <w:lang w:val="en-US" w:eastAsia="zh-CN"/>
        </w:rPr>
        <w:t>四、</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不存在拖欠厦门市政集团有限公司管理范围内资产租金或相关费用且至本次招租项目信息发布前尚未交清的行为；</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五、</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不存在与厦门市政集团有限公司管理范围内资产涉及纠纷，且至招租项目信息发布前纠纷尚未解决的行为；</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六、</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在全国企业信用信息公示系统上不存在不良信用记录；</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七、</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未被列入厦门市国有企业或厦门市政集团有限公司承租信用体系负面清单；</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八、</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法定代表人未被列入失信被执行人员名单；</w:t>
      </w:r>
    </w:p>
    <w:p>
      <w:pPr>
        <w:spacing w:line="580" w:lineRule="exact"/>
        <w:ind w:firstLine="536" w:firstLineChars="200"/>
        <w:rPr>
          <w:rFonts w:hint="eastAsia"/>
          <w:lang w:val="en-US" w:eastAsia="zh-CN"/>
        </w:rPr>
      </w:pPr>
      <w:r>
        <w:rPr>
          <w:rFonts w:hint="eastAsia" w:ascii="Calibri" w:hAnsi="Calibri" w:eastAsia="仿宋" w:cs="Calibri"/>
          <w:sz w:val="28"/>
          <w:szCs w:val="28"/>
          <w:highlight w:val="none"/>
          <w:lang w:val="en-US" w:eastAsia="zh-CN"/>
        </w:rPr>
        <w:t>九、</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承诺不在白鹭洲公园片区内经营会所及其它违反国家政策、法令的项目；</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十、</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承诺成交后签署附件包括租赁合同、承诺函等，完全接受附件条款不做更改；</w:t>
      </w:r>
    </w:p>
    <w:p>
      <w:pPr>
        <w:pStyle w:val="2"/>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 xml:space="preserve">  若</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竞得后，贵司发现</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存在不符合上述承诺任一情形，贵司可有权取消</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的竞价资格，竞价保证金不予退还；若在</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被确认为承租方后，贵司发现</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存在不符合上述承诺任一情形，若租赁合同尚未签订，则贵司有权取消</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的承租资格并不予退还竞价保证金；若租赁合同已经签订，则贵司有权解除租赁合同，不予退还</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履约保证金并有权要求</w:t>
      </w:r>
      <w:r>
        <w:rPr>
          <w:rFonts w:hint="eastAsia"/>
          <w:sz w:val="28"/>
          <w:szCs w:val="28"/>
        </w:rPr>
        <w:t>我</w:t>
      </w:r>
      <w:r>
        <w:rPr>
          <w:rFonts w:hint="eastAsia"/>
          <w:sz w:val="28"/>
          <w:szCs w:val="28"/>
          <w:lang w:eastAsia="zh-CN"/>
        </w:rPr>
        <w:t>（</w:t>
      </w:r>
      <w:r>
        <w:rPr>
          <w:rFonts w:hint="eastAsia"/>
          <w:sz w:val="28"/>
          <w:szCs w:val="28"/>
        </w:rPr>
        <w:t>司</w:t>
      </w:r>
      <w:r>
        <w:rPr>
          <w:rFonts w:hint="eastAsia"/>
          <w:sz w:val="28"/>
          <w:szCs w:val="28"/>
          <w:lang w:eastAsia="zh-CN"/>
        </w:rPr>
        <w:t>）</w:t>
      </w:r>
      <w:r>
        <w:rPr>
          <w:rFonts w:hint="eastAsia" w:ascii="Calibri" w:hAnsi="Calibri" w:eastAsia="仿宋" w:cs="Calibri"/>
          <w:sz w:val="28"/>
          <w:szCs w:val="28"/>
          <w:highlight w:val="none"/>
          <w:lang w:val="en-US" w:eastAsia="zh-CN"/>
        </w:rPr>
        <w:t>承担违约责任。</w:t>
      </w: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36" w:firstLineChars="200"/>
        <w:textAlignment w:val="auto"/>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承诺人：（签字或盖章）：</w:t>
      </w:r>
    </w:p>
    <w:p>
      <w:pPr>
        <w:spacing w:line="580" w:lineRule="exact"/>
        <w:ind w:firstLine="536" w:firstLineChars="200"/>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 xml:space="preserve">                                     年   月   日</w:t>
      </w: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p>
    <w:p>
      <w:pPr>
        <w:pStyle w:val="2"/>
        <w:rPr>
          <w:rFonts w:hint="eastAsia" w:ascii="Calibri" w:hAnsi="Calibri" w:eastAsia="仿宋" w:cs="Calibri"/>
          <w:sz w:val="28"/>
          <w:szCs w:val="28"/>
          <w:highlight w:val="none"/>
          <w:lang w:val="en-US" w:eastAsia="zh-CN"/>
        </w:rPr>
      </w:pPr>
      <w:r>
        <w:rPr>
          <w:rFonts w:hint="eastAsia" w:ascii="Calibri" w:hAnsi="Calibri" w:eastAsia="仿宋" w:cs="Calibri"/>
          <w:sz w:val="28"/>
          <w:szCs w:val="28"/>
          <w:highlight w:val="none"/>
          <w:lang w:val="en-US" w:eastAsia="zh-CN"/>
        </w:rPr>
        <w:t>附件二：</w:t>
      </w:r>
    </w:p>
    <w:p>
      <w:pPr>
        <w:widowControl/>
        <w:shd w:val="clear" w:color="auto" w:fill="FFFFFF"/>
        <w:spacing w:line="390" w:lineRule="atLeast"/>
        <w:jc w:val="center"/>
        <w:rPr>
          <w:rFonts w:hint="eastAsia" w:ascii="宋体" w:hAnsi="宋体" w:eastAsia="仿宋_GB2312" w:cs="宋体"/>
          <w:b/>
          <w:kern w:val="0"/>
          <w:sz w:val="36"/>
          <w:szCs w:val="36"/>
          <w:lang w:eastAsia="zh-CN"/>
        </w:rPr>
      </w:pPr>
      <w:r>
        <w:rPr>
          <w:rFonts w:hint="eastAsia" w:ascii="宋体" w:hAnsi="宋体" w:cs="宋体"/>
          <w:b/>
          <w:kern w:val="0"/>
          <w:sz w:val="36"/>
          <w:szCs w:val="36"/>
        </w:rPr>
        <w:t>房屋租赁合同</w:t>
      </w:r>
      <w:r>
        <w:rPr>
          <w:rFonts w:hint="eastAsia" w:ascii="宋体" w:hAnsi="宋体" w:cs="宋体"/>
          <w:b/>
          <w:kern w:val="0"/>
          <w:sz w:val="36"/>
          <w:szCs w:val="36"/>
          <w:lang w:eastAsia="zh-CN"/>
        </w:rPr>
        <w:t>（</w:t>
      </w:r>
      <w:r>
        <w:rPr>
          <w:rFonts w:hint="eastAsia" w:ascii="宋体" w:hAnsi="宋体" w:cs="宋体"/>
          <w:b/>
          <w:kern w:val="0"/>
          <w:sz w:val="36"/>
          <w:szCs w:val="36"/>
          <w:lang w:val="en-US" w:eastAsia="zh-CN"/>
        </w:rPr>
        <w:t>范本</w:t>
      </w:r>
      <w:r>
        <w:rPr>
          <w:rFonts w:hint="eastAsia" w:ascii="宋体" w:hAnsi="宋体" w:cs="宋体"/>
          <w:b/>
          <w:kern w:val="0"/>
          <w:sz w:val="36"/>
          <w:szCs w:val="36"/>
          <w:lang w:eastAsia="zh-CN"/>
        </w:rPr>
        <w:t>）</w:t>
      </w:r>
    </w:p>
    <w:p>
      <w:pPr>
        <w:widowControl/>
        <w:shd w:val="clear" w:color="auto" w:fill="FFFFFF"/>
        <w:spacing w:line="440" w:lineRule="exact"/>
        <w:ind w:firstLine="456" w:firstLineChars="200"/>
        <w:jc w:val="left"/>
        <w:rPr>
          <w:rFonts w:hint="eastAsia" w:ascii="宋体" w:hAnsi="宋体" w:cs="宋体"/>
          <w:kern w:val="0"/>
          <w:sz w:val="24"/>
          <w:szCs w:val="24"/>
        </w:rPr>
      </w:pP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签约地点：厦门市政白鹭洲建设开发有限公司</w:t>
      </w:r>
    </w:p>
    <w:p>
      <w:pPr>
        <w:widowControl/>
        <w:shd w:val="clear" w:color="auto" w:fill="FFFFFF"/>
        <w:spacing w:line="440" w:lineRule="exact"/>
        <w:jc w:val="left"/>
        <w:rPr>
          <w:rFonts w:hint="eastAsia" w:ascii="宋体" w:hAnsi="宋体" w:cs="宋体"/>
          <w:kern w:val="0"/>
          <w:sz w:val="24"/>
          <w:szCs w:val="24"/>
        </w:rPr>
      </w:pPr>
      <w:r>
        <w:rPr>
          <w:rFonts w:hint="eastAsia" w:ascii="宋体" w:hAnsi="宋体" w:cs="宋体"/>
          <w:kern w:val="0"/>
          <w:sz w:val="24"/>
          <w:szCs w:val="24"/>
        </w:rPr>
        <w:t>　　</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甲方（出租方）：厦门市政白鹭洲建设开发有限公司</w:t>
      </w:r>
      <w:r>
        <w:rPr>
          <w:rFonts w:hint="eastAsia" w:ascii="宋体" w:hAnsi="宋体" w:cs="宋体"/>
          <w:kern w:val="0"/>
          <w:sz w:val="24"/>
          <w:szCs w:val="24"/>
        </w:rPr>
        <w:tab/>
      </w:r>
      <w:r>
        <w:rPr>
          <w:rFonts w:hint="eastAsia" w:ascii="宋体" w:hAnsi="宋体" w:cs="宋体"/>
          <w:kern w:val="0"/>
          <w:sz w:val="24"/>
          <w:szCs w:val="24"/>
        </w:rPr>
        <w:tab/>
      </w:r>
    </w:p>
    <w:p>
      <w:pPr>
        <w:spacing w:line="440" w:lineRule="exact"/>
        <w:ind w:firstLine="456" w:firstLineChars="200"/>
        <w:rPr>
          <w:rFonts w:ascii="宋体" w:hAnsi="宋体"/>
          <w:sz w:val="28"/>
          <w:szCs w:val="28"/>
        </w:rPr>
      </w:pPr>
      <w:r>
        <w:rPr>
          <w:rFonts w:hint="eastAsia" w:ascii="宋体" w:hAnsi="宋体" w:cs="宋体"/>
          <w:kern w:val="0"/>
          <w:sz w:val="24"/>
          <w:szCs w:val="24"/>
        </w:rPr>
        <w:t>乙方（承租方）：</w:t>
      </w:r>
    </w:p>
    <w:p>
      <w:pPr>
        <w:widowControl/>
        <w:shd w:val="clear" w:color="auto" w:fill="FFFFFF"/>
        <w:spacing w:line="440" w:lineRule="exact"/>
        <w:ind w:firstLine="480"/>
        <w:jc w:val="left"/>
        <w:rPr>
          <w:rFonts w:hint="eastAsia" w:ascii="宋体" w:hAnsi="宋体" w:cs="宋体"/>
          <w:kern w:val="0"/>
          <w:sz w:val="24"/>
          <w:szCs w:val="24"/>
        </w:rPr>
      </w:pPr>
      <w:r>
        <w:rPr>
          <w:rFonts w:hint="eastAsia" w:ascii="宋体" w:hAnsi="宋体" w:cs="宋体"/>
          <w:kern w:val="0"/>
          <w:sz w:val="24"/>
          <w:szCs w:val="24"/>
        </w:rPr>
        <w:t>　　</w:t>
      </w:r>
    </w:p>
    <w:p>
      <w:pPr>
        <w:widowControl/>
        <w:shd w:val="clear" w:color="auto" w:fill="FFFFFF"/>
        <w:spacing w:line="440" w:lineRule="exact"/>
        <w:ind w:firstLine="480"/>
        <w:jc w:val="left"/>
        <w:rPr>
          <w:rFonts w:ascii="宋体" w:hAnsi="宋体" w:cs="宋体"/>
          <w:kern w:val="0"/>
          <w:sz w:val="24"/>
          <w:szCs w:val="24"/>
        </w:rPr>
      </w:pPr>
      <w:r>
        <w:rPr>
          <w:rFonts w:hint="eastAsia" w:ascii="宋体" w:hAnsi="宋体" w:cs="宋体"/>
          <w:kern w:val="0"/>
          <w:sz w:val="24"/>
          <w:szCs w:val="24"/>
        </w:rPr>
        <w:t>根据《中华人民共和国城市房地产管理法》、《中华人民共和国民法典》及国家和地方房屋租赁的有关规定，甲乙双方在平等、自愿、协商一致的基础上，就下列房屋租赁事项订立本合同。</w:t>
      </w:r>
    </w:p>
    <w:p>
      <w:pPr>
        <w:widowControl/>
        <w:shd w:val="clear" w:color="auto" w:fill="FFFFFF"/>
        <w:spacing w:line="440" w:lineRule="exact"/>
        <w:ind w:firstLine="480"/>
        <w:jc w:val="left"/>
        <w:rPr>
          <w:rFonts w:hint="eastAsia" w:ascii="宋体" w:hAnsi="宋体" w:cs="宋体"/>
          <w:kern w:val="0"/>
          <w:sz w:val="24"/>
          <w:szCs w:val="24"/>
        </w:rPr>
      </w:pP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一、租赁房屋状况</w:t>
      </w:r>
    </w:p>
    <w:p>
      <w:pPr>
        <w:widowControl/>
        <w:shd w:val="clear" w:color="auto" w:fill="FFFFFF"/>
        <w:spacing w:line="440" w:lineRule="exact"/>
        <w:ind w:firstLine="456" w:firstLineChars="200"/>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、房屋座落：</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widowControl/>
        <w:shd w:val="clear" w:color="auto" w:fill="FFFFFF"/>
        <w:spacing w:line="440" w:lineRule="exact"/>
        <w:ind w:firstLine="456"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、房屋的建筑结构为钢结构，租赁面积</w:t>
      </w:r>
      <w:r>
        <w:rPr>
          <w:rFonts w:hint="eastAsia" w:ascii="宋体" w:hAnsi="宋体" w:cs="宋体"/>
          <w:kern w:val="0"/>
          <w:sz w:val="24"/>
          <w:szCs w:val="24"/>
          <w:u w:val="single"/>
        </w:rPr>
        <w:t xml:space="preserve">     </w:t>
      </w:r>
      <w:r>
        <w:rPr>
          <w:rFonts w:hint="eastAsia" w:ascii="宋体" w:hAnsi="宋体" w:cs="宋体"/>
          <w:kern w:val="0"/>
          <w:sz w:val="24"/>
          <w:szCs w:val="24"/>
        </w:rPr>
        <w:t>平方米。</w:t>
      </w:r>
    </w:p>
    <w:p>
      <w:pPr>
        <w:widowControl/>
        <w:shd w:val="clear" w:color="auto" w:fill="FFFFFF"/>
        <w:spacing w:line="440" w:lineRule="exact"/>
        <w:ind w:firstLine="456"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pPr>
        <w:widowControl/>
        <w:shd w:val="clear" w:color="auto" w:fill="FFFFFF"/>
        <w:spacing w:line="440" w:lineRule="exact"/>
        <w:ind w:firstLine="456" w:firstLineChars="200"/>
        <w:jc w:val="left"/>
        <w:rPr>
          <w:rFonts w:ascii="宋体" w:hAnsi="宋体" w:cs="宋体"/>
          <w:kern w:val="0"/>
          <w:sz w:val="24"/>
          <w:szCs w:val="24"/>
        </w:rPr>
      </w:pPr>
    </w:p>
    <w:p>
      <w:pPr>
        <w:widowControl/>
        <w:shd w:val="clear" w:color="auto" w:fill="FFFFFF"/>
        <w:spacing w:line="440" w:lineRule="exact"/>
        <w:ind w:firstLine="456" w:firstLineChars="200"/>
        <w:jc w:val="left"/>
        <w:rPr>
          <w:rFonts w:hint="eastAsia" w:ascii="宋体" w:hAnsi="宋体" w:cs="宋体"/>
          <w:kern w:val="0"/>
          <w:sz w:val="24"/>
          <w:szCs w:val="24"/>
        </w:rPr>
      </w:pPr>
      <w:r>
        <w:rPr>
          <w:rFonts w:hint="eastAsia" w:ascii="宋体" w:hAnsi="宋体" w:cs="宋体"/>
          <w:kern w:val="0"/>
          <w:sz w:val="24"/>
          <w:szCs w:val="24"/>
        </w:rPr>
        <w:t>二、租赁用途：该房屋仅作</w:t>
      </w:r>
      <w:r>
        <w:rPr>
          <w:rFonts w:hint="eastAsia" w:ascii="宋体" w:hAnsi="宋体" w:cs="宋体"/>
          <w:kern w:val="0"/>
          <w:sz w:val="24"/>
          <w:szCs w:val="24"/>
          <w:u w:val="single"/>
        </w:rPr>
        <w:t xml:space="preserve">      </w:t>
      </w:r>
      <w:r>
        <w:rPr>
          <w:rFonts w:hint="eastAsia" w:ascii="宋体" w:hAnsi="宋体" w:cs="宋体"/>
          <w:kern w:val="0"/>
          <w:sz w:val="24"/>
          <w:szCs w:val="24"/>
        </w:rPr>
        <w:t>用途使用，未经甲方同意不得随意更改、扩大。</w:t>
      </w:r>
    </w:p>
    <w:p>
      <w:pPr>
        <w:widowControl/>
        <w:shd w:val="clear" w:color="auto" w:fill="FFFFFF"/>
        <w:spacing w:line="440" w:lineRule="exact"/>
        <w:ind w:firstLine="456" w:firstLineChars="200"/>
        <w:jc w:val="left"/>
        <w:rPr>
          <w:rFonts w:ascii="宋体" w:hAnsi="宋体" w:cs="宋体"/>
          <w:kern w:val="0"/>
          <w:sz w:val="24"/>
          <w:szCs w:val="24"/>
        </w:rPr>
      </w:pPr>
    </w:p>
    <w:p>
      <w:pPr>
        <w:widowControl/>
        <w:shd w:val="clear" w:color="auto" w:fill="FFFFFF"/>
        <w:spacing w:line="440" w:lineRule="exact"/>
        <w:ind w:firstLine="456" w:firstLineChars="200"/>
        <w:jc w:val="left"/>
        <w:rPr>
          <w:rFonts w:hint="eastAsia" w:ascii="宋体" w:hAnsi="宋体" w:cs="宋体"/>
          <w:kern w:val="0"/>
          <w:sz w:val="24"/>
          <w:szCs w:val="24"/>
        </w:rPr>
      </w:pPr>
      <w:r>
        <w:rPr>
          <w:rFonts w:hint="eastAsia" w:ascii="宋体" w:hAnsi="宋体" w:cs="宋体"/>
          <w:kern w:val="0"/>
          <w:sz w:val="24"/>
          <w:szCs w:val="24"/>
        </w:rPr>
        <w:t>三、租赁期限：</w:t>
      </w:r>
    </w:p>
    <w:p>
      <w:pPr>
        <w:widowControl/>
        <w:shd w:val="clear" w:color="auto" w:fill="FFFFFF"/>
        <w:spacing w:line="440" w:lineRule="exact"/>
        <w:ind w:firstLine="456" w:firstLineChars="200"/>
        <w:jc w:val="left"/>
        <w:rPr>
          <w:rFonts w:hint="default" w:ascii="宋体" w:hAnsi="宋体" w:eastAsia="仿宋_GB2312" w:cs="宋体"/>
          <w:kern w:val="0"/>
          <w:sz w:val="24"/>
          <w:szCs w:val="24"/>
          <w:lang w:val="en-US" w:eastAsia="zh-CN"/>
        </w:rPr>
      </w:pPr>
      <w:r>
        <w:rPr>
          <w:rFonts w:hint="eastAsia" w:ascii="宋体" w:hAnsi="宋体" w:cs="宋体"/>
          <w:kern w:val="0"/>
          <w:sz w:val="24"/>
          <w:szCs w:val="24"/>
        </w:rPr>
        <w:t>1、从</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日起至</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日止，租赁期满合同即行终止。</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日至</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lang w:val="en-US" w:eastAsia="zh-CN"/>
        </w:rPr>
        <w:t>为装修免租期免收房屋租金，房屋租金从</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r>
        <w:rPr>
          <w:rFonts w:hint="eastAsia" w:ascii="宋体" w:hAnsi="宋体" w:cs="宋体"/>
          <w:kern w:val="0"/>
          <w:sz w:val="24"/>
          <w:szCs w:val="24"/>
          <w:lang w:val="en-US" w:eastAsia="zh-CN"/>
        </w:rPr>
        <w:t>起计收。</w:t>
      </w:r>
    </w:p>
    <w:p>
      <w:pPr>
        <w:spacing w:line="440" w:lineRule="exact"/>
        <w:ind w:firstLine="480"/>
        <w:rPr>
          <w:rFonts w:ascii="宋体" w:hAnsi="宋体"/>
          <w:color w:val="000000"/>
          <w:sz w:val="24"/>
          <w:szCs w:val="24"/>
        </w:rPr>
      </w:pPr>
      <w:r>
        <w:rPr>
          <w:rFonts w:hint="eastAsia" w:ascii="宋体" w:hAnsi="宋体" w:cs="宋体"/>
          <w:color w:val="000000"/>
          <w:kern w:val="0"/>
          <w:sz w:val="24"/>
          <w:szCs w:val="24"/>
        </w:rPr>
        <w:t>2、合同到期后，</w:t>
      </w:r>
      <w:r>
        <w:rPr>
          <w:rFonts w:hint="eastAsia" w:ascii="宋体" w:hAnsi="宋体"/>
          <w:color w:val="000000"/>
          <w:sz w:val="24"/>
          <w:szCs w:val="24"/>
        </w:rPr>
        <w:t>在同等条件下乙方享有优先承租权。乙方若有意愿续租，应在合同期满前</w:t>
      </w:r>
      <w:r>
        <w:rPr>
          <w:rFonts w:hint="eastAsia" w:ascii="宋体" w:hAnsi="宋体"/>
          <w:color w:val="000000"/>
          <w:sz w:val="24"/>
          <w:szCs w:val="24"/>
          <w:lang w:val="en-US" w:eastAsia="zh-CN"/>
        </w:rPr>
        <w:t>三</w:t>
      </w:r>
      <w:r>
        <w:rPr>
          <w:rFonts w:hint="eastAsia" w:ascii="宋体" w:hAnsi="宋体"/>
          <w:color w:val="000000"/>
          <w:sz w:val="24"/>
          <w:szCs w:val="24"/>
        </w:rPr>
        <w:t>个月书面通知甲方，否则视为乙方放弃优先承租权。</w:t>
      </w:r>
    </w:p>
    <w:p>
      <w:pPr>
        <w:spacing w:line="440" w:lineRule="exact"/>
        <w:ind w:firstLine="480"/>
        <w:rPr>
          <w:rFonts w:hint="eastAsia" w:ascii="宋体" w:hAnsi="宋体" w:cs="宋体"/>
          <w:color w:val="000000"/>
          <w:kern w:val="0"/>
          <w:sz w:val="24"/>
          <w:szCs w:val="24"/>
        </w:rPr>
      </w:pPr>
    </w:p>
    <w:p>
      <w:pPr>
        <w:widowControl/>
        <w:shd w:val="clear" w:color="auto" w:fill="FFFFFF"/>
        <w:spacing w:line="440" w:lineRule="exact"/>
        <w:jc w:val="left"/>
        <w:rPr>
          <w:rFonts w:ascii="宋体" w:hAnsi="宋体" w:cs="宋体"/>
          <w:color w:val="000000"/>
          <w:kern w:val="0"/>
          <w:sz w:val="24"/>
          <w:szCs w:val="24"/>
        </w:rPr>
      </w:pPr>
      <w:r>
        <w:rPr>
          <w:rFonts w:hint="eastAsia" w:ascii="宋体" w:hAnsi="宋体" w:cs="宋体"/>
          <w:color w:val="000000"/>
          <w:kern w:val="0"/>
          <w:sz w:val="24"/>
          <w:szCs w:val="24"/>
        </w:rPr>
        <w:t>　　四、租金、费用及交付方式：</w:t>
      </w:r>
    </w:p>
    <w:p>
      <w:pPr>
        <w:widowControl/>
        <w:shd w:val="clear" w:color="auto" w:fill="FFFFFF"/>
        <w:spacing w:line="440" w:lineRule="exact"/>
        <w:ind w:firstLine="456" w:firstLineChars="200"/>
        <w:jc w:val="left"/>
        <w:rPr>
          <w:rFonts w:hint="eastAsia" w:ascii="宋体" w:hAnsi="宋体" w:eastAsia="仿宋_GB2312"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、房屋租金：月租金为人民币</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元</w:t>
      </w:r>
      <w:r>
        <w:rPr>
          <w:rFonts w:hint="eastAsia" w:ascii="宋体" w:hAnsi="宋体" w:cs="宋体"/>
          <w:color w:val="000000"/>
          <w:kern w:val="0"/>
          <w:sz w:val="24"/>
          <w:szCs w:val="24"/>
          <w:lang w:eastAsia="zh-CN"/>
        </w:rPr>
        <w:t>。合同第</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lang w:eastAsia="zh-CN"/>
        </w:rPr>
        <w:t>年起，每年租金在前一年租金基础上递增2%。</w:t>
      </w:r>
      <w:r>
        <w:rPr>
          <w:rFonts w:hint="eastAsia" w:ascii="宋体" w:hAnsi="宋体" w:cs="宋体"/>
          <w:color w:val="000000"/>
          <w:kern w:val="0"/>
          <w:sz w:val="24"/>
          <w:szCs w:val="24"/>
        </w:rPr>
        <w:t>租金每</w:t>
      </w:r>
      <w:r>
        <w:rPr>
          <w:rFonts w:hint="eastAsia" w:ascii="宋体" w:hAnsi="宋体" w:cs="宋体"/>
          <w:color w:val="000000"/>
          <w:kern w:val="0"/>
          <w:sz w:val="24"/>
          <w:szCs w:val="24"/>
          <w:u w:val="none"/>
        </w:rPr>
        <w:t>季度</w:t>
      </w:r>
      <w:r>
        <w:rPr>
          <w:rFonts w:hint="eastAsia" w:ascii="宋体" w:hAnsi="宋体" w:cs="宋体"/>
          <w:color w:val="000000"/>
          <w:kern w:val="0"/>
          <w:sz w:val="24"/>
          <w:szCs w:val="24"/>
        </w:rPr>
        <w:t>一付</w:t>
      </w:r>
      <w:r>
        <w:rPr>
          <w:rFonts w:hint="eastAsia" w:ascii="宋体" w:hAnsi="宋体" w:cs="宋体"/>
          <w:color w:val="000000"/>
          <w:kern w:val="0"/>
          <w:sz w:val="24"/>
          <w:szCs w:val="24"/>
          <w:lang w:eastAsia="zh-CN"/>
        </w:rPr>
        <w:t>，每季度租金</w:t>
      </w:r>
      <w:r>
        <w:rPr>
          <w:rFonts w:hint="eastAsia" w:ascii="宋体" w:hAnsi="宋体" w:eastAsia="仿宋_GB2312" w:cs="宋体"/>
          <w:bCs w:val="0"/>
          <w:color w:val="000000"/>
          <w:kern w:val="0"/>
          <w:sz w:val="24"/>
          <w:szCs w:val="24"/>
        </w:rPr>
        <w:t>应于当期计租期开始日之前10日</w:t>
      </w:r>
      <w:r>
        <w:rPr>
          <w:rFonts w:hint="eastAsia" w:ascii="宋体" w:hAnsi="宋体" w:eastAsia="仿宋_GB2312" w:cs="宋体"/>
          <w:bCs w:val="0"/>
          <w:color w:val="000000"/>
          <w:kern w:val="0"/>
          <w:sz w:val="24"/>
          <w:szCs w:val="24"/>
          <w:lang w:eastAsia="zh-CN"/>
        </w:rPr>
        <w:t>内完成</w:t>
      </w:r>
      <w:r>
        <w:rPr>
          <w:rFonts w:hint="eastAsia" w:ascii="宋体" w:hAnsi="宋体" w:eastAsia="仿宋_GB2312" w:cs="宋体"/>
          <w:bCs w:val="0"/>
          <w:color w:val="000000"/>
          <w:kern w:val="0"/>
          <w:sz w:val="24"/>
          <w:szCs w:val="24"/>
        </w:rPr>
        <w:t>支付</w:t>
      </w:r>
      <w:r>
        <w:rPr>
          <w:rFonts w:hint="eastAsia" w:ascii="宋体" w:hAnsi="宋体" w:eastAsia="仿宋_GB2312" w:cs="宋体"/>
          <w:bCs w:val="0"/>
          <w:color w:val="000000"/>
          <w:kern w:val="0"/>
          <w:sz w:val="24"/>
          <w:szCs w:val="24"/>
          <w:lang w:eastAsia="zh-CN"/>
        </w:rPr>
        <w:t>（</w:t>
      </w:r>
      <w:r>
        <w:rPr>
          <w:rFonts w:hint="eastAsia" w:ascii="宋体" w:hAnsi="宋体" w:eastAsia="仿宋_GB2312" w:cs="宋体"/>
          <w:bCs w:val="0"/>
          <w:color w:val="000000"/>
          <w:kern w:val="0"/>
          <w:sz w:val="24"/>
          <w:szCs w:val="24"/>
        </w:rPr>
        <w:t>首期租金除外</w:t>
      </w:r>
      <w:r>
        <w:rPr>
          <w:rFonts w:hint="eastAsia" w:ascii="宋体" w:hAnsi="宋体" w:eastAsia="仿宋_GB2312" w:cs="宋体"/>
          <w:bCs w:val="0"/>
          <w:color w:val="000000"/>
          <w:kern w:val="0"/>
          <w:sz w:val="24"/>
          <w:szCs w:val="24"/>
          <w:lang w:eastAsia="zh-CN"/>
        </w:rPr>
        <w:t>）。</w:t>
      </w:r>
    </w:p>
    <w:p>
      <w:pPr>
        <w:widowControl/>
        <w:shd w:val="clear" w:color="auto" w:fill="FFFFFF"/>
        <w:spacing w:line="440" w:lineRule="exact"/>
        <w:ind w:firstLine="456"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2、管理费：管理费每平方米每月人民币8元，每月</w:t>
      </w:r>
      <w:r>
        <w:rPr>
          <w:rFonts w:hint="eastAsia" w:ascii="宋体" w:hAnsi="宋体" w:cs="宋体"/>
          <w:color w:val="000000"/>
          <w:kern w:val="0"/>
          <w:sz w:val="24"/>
          <w:szCs w:val="24"/>
          <w:u w:val="none"/>
        </w:rPr>
        <w:t xml:space="preserve">   </w:t>
      </w:r>
      <w:r>
        <w:rPr>
          <w:rFonts w:hint="eastAsia" w:ascii="宋体" w:hAnsi="宋体" w:cs="宋体"/>
          <w:color w:val="000000"/>
          <w:kern w:val="0"/>
          <w:sz w:val="24"/>
          <w:szCs w:val="24"/>
        </w:rPr>
        <w:t xml:space="preserve"> 元，支付时间与租金相同。</w:t>
      </w:r>
    </w:p>
    <w:p>
      <w:pPr>
        <w:widowControl/>
        <w:shd w:val="clear" w:color="auto" w:fill="FFFFFF"/>
        <w:spacing w:line="440" w:lineRule="exact"/>
        <w:ind w:firstLine="456"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3、押金：乙方在签订本合同后</w:t>
      </w:r>
      <w:r>
        <w:rPr>
          <w:rFonts w:hint="eastAsia" w:ascii="宋体" w:hAnsi="宋体" w:cs="宋体"/>
          <w:color w:val="000000"/>
          <w:kern w:val="0"/>
          <w:sz w:val="24"/>
          <w:szCs w:val="24"/>
          <w:u w:val="none"/>
        </w:rPr>
        <w:t xml:space="preserve"> 10 </w:t>
      </w:r>
      <w:r>
        <w:rPr>
          <w:rFonts w:hint="eastAsia" w:ascii="宋体" w:hAnsi="宋体" w:cs="宋体"/>
          <w:color w:val="000000"/>
          <w:kern w:val="0"/>
          <w:sz w:val="24"/>
          <w:szCs w:val="24"/>
        </w:rPr>
        <w:t>个工作日内向甲方缴纳</w:t>
      </w:r>
      <w:r>
        <w:rPr>
          <w:rFonts w:hint="eastAsia" w:ascii="宋体" w:hAnsi="宋体" w:cs="宋体"/>
          <w:color w:val="000000"/>
          <w:kern w:val="0"/>
          <w:sz w:val="24"/>
          <w:szCs w:val="24"/>
          <w:u w:val="none"/>
        </w:rPr>
        <w:t xml:space="preserve"> 3个月租金</w:t>
      </w:r>
      <w:r>
        <w:rPr>
          <w:rFonts w:hint="eastAsia" w:ascii="宋体" w:hAnsi="宋体" w:cs="宋体"/>
          <w:color w:val="000000"/>
          <w:kern w:val="0"/>
          <w:sz w:val="24"/>
          <w:szCs w:val="24"/>
        </w:rPr>
        <w:t>作为押金。</w:t>
      </w:r>
    </w:p>
    <w:p>
      <w:pPr>
        <w:widowControl/>
        <w:spacing w:before="80" w:line="440" w:lineRule="exact"/>
        <w:ind w:firstLine="456" w:firstLineChars="200"/>
        <w:jc w:val="left"/>
        <w:rPr>
          <w:rFonts w:ascii="宋体"/>
          <w:color w:val="FF0000"/>
          <w:sz w:val="24"/>
        </w:rPr>
      </w:pPr>
      <w:r>
        <w:rPr>
          <w:rFonts w:hint="eastAsia" w:ascii="宋体" w:hAnsi="宋体" w:cs="宋体"/>
          <w:color w:val="000000"/>
          <w:kern w:val="0"/>
          <w:sz w:val="24"/>
          <w:szCs w:val="24"/>
        </w:rPr>
        <w:t>4、</w:t>
      </w:r>
      <w:r>
        <w:rPr>
          <w:rFonts w:hint="eastAsia" w:ascii="宋体"/>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hint="eastAsia" w:ascii="宋体"/>
          <w:color w:val="FF0000"/>
          <w:sz w:val="24"/>
          <w:u w:val="single"/>
        </w:rPr>
        <w:t xml:space="preserve">  10  </w:t>
      </w:r>
      <w:r>
        <w:rPr>
          <w:rFonts w:hint="eastAsia" w:ascii="宋体"/>
          <w:color w:val="FF0000"/>
          <w:sz w:val="24"/>
        </w:rPr>
        <w:t>个工作日内付清，超出部分甲方在收到上述款项</w:t>
      </w:r>
      <w:r>
        <w:rPr>
          <w:rFonts w:hint="eastAsia" w:ascii="宋体"/>
          <w:color w:val="FF0000"/>
          <w:sz w:val="24"/>
          <w:u w:val="single"/>
        </w:rPr>
        <w:t xml:space="preserve">  10  </w:t>
      </w:r>
      <w:r>
        <w:rPr>
          <w:rFonts w:hint="eastAsia" w:ascii="宋体"/>
          <w:color w:val="FF0000"/>
          <w:sz w:val="24"/>
        </w:rPr>
        <w:t>工作日内退给乙方。</w:t>
      </w:r>
    </w:p>
    <w:p>
      <w:pPr>
        <w:widowControl/>
        <w:spacing w:before="80" w:line="440" w:lineRule="exact"/>
        <w:ind w:firstLine="456" w:firstLineChars="200"/>
        <w:jc w:val="left"/>
        <w:rPr>
          <w:rFonts w:ascii="宋体" w:hAnsi="宋体" w:cs="宋体"/>
          <w:kern w:val="0"/>
          <w:sz w:val="24"/>
          <w:szCs w:val="24"/>
        </w:rPr>
      </w:pPr>
      <w:r>
        <w:rPr>
          <w:rFonts w:hint="eastAsia" w:ascii="宋体"/>
          <w:color w:val="auto"/>
          <w:sz w:val="24"/>
        </w:rPr>
        <w:t>5、</w:t>
      </w:r>
      <w:r>
        <w:rPr>
          <w:rFonts w:hint="eastAsia" w:ascii="宋体" w:hAnsi="宋体" w:cs="宋体"/>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hint="eastAsia" w:ascii="宋体" w:hAnsi="宋体" w:cs="宋体"/>
          <w:kern w:val="0"/>
          <w:sz w:val="24"/>
          <w:szCs w:val="24"/>
        </w:rPr>
        <w:t>日前缴交甲方，若因价格政策调整，乙方按新标准缴交。</w:t>
      </w:r>
    </w:p>
    <w:p>
      <w:pPr>
        <w:widowControl/>
        <w:spacing w:before="80" w:line="440" w:lineRule="exact"/>
        <w:ind w:firstLine="456" w:firstLineChars="200"/>
        <w:jc w:val="left"/>
        <w:rPr>
          <w:rFonts w:hint="eastAsia" w:ascii="宋体" w:hAnsi="宋体" w:cs="宋体"/>
          <w:color w:val="000000"/>
          <w:kern w:val="0"/>
          <w:sz w:val="24"/>
          <w:szCs w:val="24"/>
        </w:rPr>
      </w:pPr>
    </w:p>
    <w:p>
      <w:pPr>
        <w:widowControl/>
        <w:shd w:val="clear" w:color="auto" w:fill="FFFFFF"/>
        <w:spacing w:line="440" w:lineRule="exact"/>
        <w:ind w:firstLine="480"/>
        <w:jc w:val="left"/>
        <w:rPr>
          <w:rFonts w:ascii="宋体" w:hAnsi="宋体" w:cs="宋体"/>
          <w:kern w:val="0"/>
          <w:sz w:val="24"/>
          <w:szCs w:val="24"/>
        </w:rPr>
      </w:pPr>
      <w:r>
        <w:rPr>
          <w:rFonts w:hint="eastAsia" w:ascii="宋体" w:hAnsi="宋体" w:cs="宋体"/>
          <w:kern w:val="0"/>
          <w:sz w:val="24"/>
          <w:szCs w:val="24"/>
        </w:rPr>
        <w:t>五、房屋租赁期间，甲方承担出租给乙方房屋的租金收入应缴纳的税款。</w:t>
      </w:r>
    </w:p>
    <w:p>
      <w:pPr>
        <w:widowControl/>
        <w:shd w:val="clear" w:color="auto" w:fill="FFFFFF"/>
        <w:spacing w:line="440" w:lineRule="exact"/>
        <w:ind w:firstLine="480"/>
        <w:jc w:val="left"/>
        <w:rPr>
          <w:rFonts w:hint="eastAsia" w:ascii="宋体" w:hAnsi="宋体" w:cs="宋体"/>
          <w:kern w:val="0"/>
          <w:sz w:val="24"/>
          <w:szCs w:val="24"/>
        </w:rPr>
      </w:pP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六、房屋租赁期内，乙方保证并承担下列责任：</w:t>
      </w:r>
    </w:p>
    <w:p>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、乙方应在法律、法规许可的范围内使用该房屋。未经甲方同意，乙方不得改变房屋用途。若乙方需要改变租赁场所用途，</w:t>
      </w:r>
      <w:r>
        <w:rPr>
          <w:rFonts w:hint="eastAsia" w:ascii="宋体" w:hAnsi="宋体" w:cs="宋体"/>
          <w:bCs/>
          <w:color w:val="000000"/>
          <w:kern w:val="0"/>
          <w:sz w:val="24"/>
          <w:szCs w:val="24"/>
        </w:rPr>
        <w:t>应向甲方提出书面申请，</w:t>
      </w:r>
      <w:r>
        <w:rPr>
          <w:rFonts w:hint="eastAsia" w:ascii="宋体" w:hAnsi="宋体" w:cs="宋体"/>
          <w:kern w:val="0"/>
          <w:sz w:val="24"/>
          <w:szCs w:val="24"/>
        </w:rPr>
        <w:t>经甲方书面同意后，乙方应按有关法律法规、政策规定自行办理相关审批手续，合理、合法的利用房屋，并将相关批准文件复印一份给甲方备案，所发生的费用乙方自理；若未经甲方书面同意和法定程序批准，乙方自行改变租赁场所用途的，由乙方承担一切经济和法律责任，与甲方无关。若由此给甲方造成损失的，乙方应予以全额赔偿。</w:t>
      </w:r>
    </w:p>
    <w:p>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pPr>
        <w:widowControl/>
        <w:shd w:val="clear" w:color="auto" w:fill="FFFFFF"/>
        <w:spacing w:line="440" w:lineRule="exact"/>
        <w:ind w:firstLine="42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pPr>
        <w:widowControl/>
        <w:shd w:val="clear" w:color="auto" w:fill="FFFFFF"/>
        <w:spacing w:line="440" w:lineRule="exact"/>
        <w:ind w:firstLine="42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4、乙方承诺在经营过程中无明火、无油烟，维护公园环境卫生。</w:t>
      </w: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、乙方承诺不得将房屋用于非法用途，若因不法经营产生的一切法律及经济责任，应由乙方负全责，同时必须承担由此给甲方造成所有经济和名誉损失。</w:t>
      </w: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乙方已了解清楚包括消防手续在内的租赁场所各方面的状况且无异议，乙方应根据《中华人民共和国消防法》及相关法律法规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pPr>
        <w:adjustRightInd w:val="0"/>
        <w:snapToGrid w:val="0"/>
        <w:spacing w:line="440" w:lineRule="exact"/>
        <w:ind w:firstLine="456" w:firstLineChars="200"/>
        <w:rPr>
          <w:rFonts w:hint="eastAsia" w:ascii="宋体" w:hAnsi="宋体"/>
          <w:color w:val="000000"/>
          <w:sz w:val="24"/>
          <w:szCs w:val="24"/>
          <w:lang w:bidi="ar"/>
        </w:rPr>
      </w:pPr>
      <w:r>
        <w:rPr>
          <w:rFonts w:hint="eastAsia" w:ascii="宋体" w:hAnsi="宋体" w:cs="宋体"/>
          <w:color w:val="000000"/>
          <w:sz w:val="24"/>
          <w:szCs w:val="24"/>
          <w:lang w:val="en-US" w:eastAsia="zh-CN" w:bidi="ar"/>
        </w:rPr>
        <w:t>7</w:t>
      </w:r>
      <w:r>
        <w:rPr>
          <w:rFonts w:hint="eastAsia" w:ascii="宋体" w:hAnsi="宋体" w:cs="宋体"/>
          <w:color w:val="000000"/>
          <w:sz w:val="24"/>
          <w:szCs w:val="24"/>
          <w:lang w:bidi="ar"/>
        </w:rPr>
        <w:t>、乙方不得在</w:t>
      </w:r>
      <w:r>
        <w:rPr>
          <w:rFonts w:hint="eastAsia" w:ascii="宋体" w:hAnsi="宋体" w:cs="宋体"/>
          <w:color w:val="000000"/>
          <w:sz w:val="24"/>
          <w:szCs w:val="24"/>
          <w:lang w:val="en-US" w:eastAsia="zh-CN" w:bidi="ar"/>
        </w:rPr>
        <w:t>白鹭洲公园</w:t>
      </w:r>
      <w:r>
        <w:rPr>
          <w:rFonts w:hint="eastAsia" w:ascii="宋体" w:hAnsi="宋体" w:cs="宋体"/>
          <w:color w:val="000000"/>
          <w:sz w:val="24"/>
          <w:szCs w:val="24"/>
          <w:lang w:bidi="ar"/>
        </w:rPr>
        <w:t>片区内经营会所及其它违反国家政策、法令的项目</w:t>
      </w:r>
      <w:r>
        <w:rPr>
          <w:rFonts w:hint="eastAsia" w:ascii="宋体" w:hAnsi="宋体"/>
          <w:color w:val="000000"/>
          <w:sz w:val="24"/>
          <w:szCs w:val="24"/>
          <w:lang w:bidi="ar"/>
        </w:rPr>
        <w:t>；</w:t>
      </w:r>
    </w:p>
    <w:p>
      <w:pPr>
        <w:widowControl/>
        <w:adjustRightInd w:val="0"/>
        <w:snapToGrid w:val="0"/>
        <w:spacing w:line="440" w:lineRule="exact"/>
        <w:ind w:firstLine="456" w:firstLineChars="200"/>
        <w:jc w:val="left"/>
        <w:rPr>
          <w:rFonts w:hint="eastAsia" w:ascii="宋体" w:hAnsi="宋体"/>
          <w:sz w:val="24"/>
          <w:szCs w:val="24"/>
          <w:lang w:bidi="ar"/>
        </w:rPr>
      </w:pPr>
      <w:r>
        <w:rPr>
          <w:rFonts w:hint="eastAsia" w:ascii="宋体" w:hAnsi="宋体"/>
          <w:sz w:val="24"/>
          <w:szCs w:val="24"/>
          <w:lang w:val="en-US" w:eastAsia="zh-CN" w:bidi="ar"/>
        </w:rPr>
        <w:t>8</w:t>
      </w:r>
      <w:r>
        <w:rPr>
          <w:rFonts w:hint="eastAsia" w:ascii="宋体" w:hAnsi="宋体"/>
          <w:sz w:val="24"/>
          <w:szCs w:val="24"/>
          <w:lang w:bidi="ar"/>
        </w:rPr>
        <w:t>、乙方承诺在押金被没收后，及时进行补足。</w:t>
      </w:r>
    </w:p>
    <w:p>
      <w:pPr>
        <w:widowControl/>
        <w:adjustRightInd w:val="0"/>
        <w:snapToGrid w:val="0"/>
        <w:spacing w:line="440" w:lineRule="exact"/>
        <w:ind w:firstLine="456" w:firstLineChars="200"/>
        <w:jc w:val="left"/>
        <w:rPr>
          <w:rFonts w:hint="default" w:ascii="宋体" w:hAnsi="宋体" w:eastAsia="宋体"/>
          <w:sz w:val="24"/>
          <w:szCs w:val="24"/>
          <w:lang w:val="en-US" w:eastAsia="zh-CN" w:bidi="ar"/>
        </w:rPr>
      </w:pPr>
      <w:r>
        <w:rPr>
          <w:rFonts w:hint="eastAsia" w:ascii="宋体" w:hAnsi="宋体"/>
          <w:sz w:val="24"/>
          <w:szCs w:val="24"/>
          <w:lang w:val="en-US" w:eastAsia="zh-CN" w:bidi="ar"/>
        </w:rPr>
        <w:t>9</w:t>
      </w:r>
      <w:r>
        <w:rPr>
          <w:rFonts w:hint="eastAsia" w:ascii="宋体" w:hAnsi="宋体"/>
          <w:sz w:val="24"/>
          <w:szCs w:val="24"/>
          <w:lang w:bidi="ar"/>
        </w:rPr>
        <w:t>、乙方应负责承担出租房屋租赁期内发生的费用,包含并不仅限于管理费、水电费、电话费、煤气、闭路电视费、宽带网费用等。若是甲方代缴的费用,乙方必须在每月5日前缴交甲方，若因价格政策调整，乙方按新标准缴交。水表基数为</w:t>
      </w:r>
      <w:r>
        <w:rPr>
          <w:rFonts w:hint="eastAsia" w:ascii="宋体" w:hAnsi="宋体"/>
          <w:sz w:val="24"/>
          <w:szCs w:val="24"/>
          <w:u w:val="single"/>
          <w:lang w:val="en-US" w:eastAsia="zh-CN" w:bidi="ar"/>
        </w:rPr>
        <w:t xml:space="preserve">       </w:t>
      </w:r>
      <w:r>
        <w:rPr>
          <w:rFonts w:hint="eastAsia" w:ascii="宋体" w:hAnsi="宋体"/>
          <w:sz w:val="24"/>
          <w:szCs w:val="24"/>
          <w:lang w:bidi="ar"/>
        </w:rPr>
        <w:t>电表基数为</w:t>
      </w:r>
      <w:r>
        <w:rPr>
          <w:rFonts w:hint="eastAsia" w:ascii="宋体" w:hAnsi="宋体"/>
          <w:sz w:val="24"/>
          <w:szCs w:val="24"/>
          <w:u w:val="single"/>
          <w:lang w:val="en-US" w:eastAsia="zh-CN" w:bidi="ar"/>
        </w:rPr>
        <w:t xml:space="preserve">        </w:t>
      </w:r>
      <w:r>
        <w:rPr>
          <w:rFonts w:hint="eastAsia" w:ascii="宋体" w:hAnsi="宋体"/>
          <w:sz w:val="24"/>
          <w:szCs w:val="24"/>
          <w:lang w:val="en-US" w:eastAsia="zh-CN" w:bidi="ar"/>
        </w:rPr>
        <w:t>。</w:t>
      </w:r>
    </w:p>
    <w:p>
      <w:pPr>
        <w:widowControl/>
        <w:adjustRightInd w:val="0"/>
        <w:snapToGrid w:val="0"/>
        <w:spacing w:line="440" w:lineRule="exact"/>
        <w:ind w:firstLine="456" w:firstLineChars="200"/>
        <w:jc w:val="left"/>
        <w:rPr>
          <w:rFonts w:hint="eastAsia" w:ascii="宋体" w:hAnsi="宋体"/>
          <w:sz w:val="24"/>
          <w:szCs w:val="24"/>
          <w:lang w:bidi="ar"/>
        </w:rPr>
      </w:pPr>
      <w:r>
        <w:rPr>
          <w:rFonts w:hint="eastAsia" w:ascii="宋体" w:hAnsi="宋体"/>
          <w:sz w:val="24"/>
          <w:szCs w:val="24"/>
          <w:lang w:val="en-US" w:eastAsia="zh-CN" w:bidi="ar"/>
        </w:rPr>
        <w:t>10</w:t>
      </w:r>
      <w:r>
        <w:rPr>
          <w:rFonts w:hint="eastAsia" w:ascii="宋体" w:hAnsi="宋体"/>
          <w:sz w:val="24"/>
          <w:szCs w:val="24"/>
          <w:lang w:bidi="ar"/>
        </w:rPr>
        <w:t>、乙方承诺开展经营业态符合筼筜湖湖区建筑功能、白鹭洲公园“公园+文化”配套服务功能定位；</w:t>
      </w:r>
    </w:p>
    <w:p>
      <w:pPr>
        <w:widowControl/>
        <w:adjustRightInd w:val="0"/>
        <w:snapToGrid w:val="0"/>
        <w:spacing w:line="440" w:lineRule="exact"/>
        <w:ind w:firstLine="456" w:firstLineChars="200"/>
        <w:jc w:val="left"/>
        <w:rPr>
          <w:rFonts w:hint="eastAsia" w:ascii="宋体" w:hAnsi="宋体"/>
          <w:sz w:val="24"/>
          <w:szCs w:val="24"/>
          <w:lang w:bidi="ar"/>
        </w:rPr>
      </w:pPr>
      <w:r>
        <w:rPr>
          <w:rFonts w:hint="eastAsia" w:ascii="宋体" w:hAnsi="宋体"/>
          <w:sz w:val="24"/>
          <w:szCs w:val="24"/>
          <w:lang w:val="en-US" w:eastAsia="zh-CN" w:bidi="ar"/>
        </w:rPr>
        <w:t>11</w:t>
      </w:r>
      <w:r>
        <w:rPr>
          <w:rFonts w:hint="eastAsia" w:ascii="宋体" w:hAnsi="宋体"/>
          <w:sz w:val="24"/>
          <w:szCs w:val="24"/>
          <w:lang w:bidi="ar"/>
        </w:rPr>
        <w:t>、乙方愿意维护白鹭洲公园“筼筜印象”的统一品牌形象；承租建筑经营项目品牌标识为“筼筜印象＋商户名称”；</w:t>
      </w:r>
    </w:p>
    <w:p>
      <w:pPr>
        <w:widowControl/>
        <w:adjustRightInd w:val="0"/>
        <w:snapToGrid w:val="0"/>
        <w:spacing w:line="420" w:lineRule="exact"/>
        <w:ind w:firstLine="456" w:firstLineChars="200"/>
        <w:jc w:val="left"/>
        <w:rPr>
          <w:rFonts w:hint="eastAsia" w:ascii="宋体" w:hAnsi="宋体"/>
          <w:sz w:val="24"/>
          <w:szCs w:val="24"/>
          <w:highlight w:val="none"/>
          <w:lang w:bidi="ar"/>
        </w:rPr>
      </w:pPr>
      <w:r>
        <w:rPr>
          <w:rFonts w:hint="eastAsia" w:ascii="宋体" w:hAnsi="宋体"/>
          <w:sz w:val="24"/>
          <w:szCs w:val="24"/>
          <w:lang w:val="en-US" w:eastAsia="zh-CN" w:bidi="ar"/>
        </w:rPr>
        <w:t>12、</w:t>
      </w:r>
      <w:r>
        <w:rPr>
          <w:rFonts w:hint="eastAsia" w:ascii="宋体" w:hAnsi="宋体"/>
          <w:sz w:val="24"/>
          <w:szCs w:val="24"/>
          <w:highlight w:val="none"/>
          <w:lang w:bidi="ar"/>
        </w:rPr>
        <w:t>房屋内甲方未搬离的设施设备及物品（以双方确认的清单为准）由乙方负责保管，乙方可在设施设备及物品的限定用途范围内合理使用并自行承担维护费用。若因乙方使用或保管不当造成设施设备及物品损坏的，乙方负责维修或照价赔偿，承租期结束后归还甲方。</w:t>
      </w:r>
    </w:p>
    <w:p>
      <w:pPr>
        <w:widowControl/>
        <w:adjustRightInd w:val="0"/>
        <w:snapToGrid w:val="0"/>
        <w:spacing w:line="440" w:lineRule="exact"/>
        <w:ind w:firstLine="456" w:firstLineChars="200"/>
        <w:jc w:val="left"/>
        <w:rPr>
          <w:rFonts w:hint="default" w:ascii="宋体" w:hAnsi="宋体" w:eastAsia="宋体"/>
          <w:sz w:val="24"/>
          <w:szCs w:val="24"/>
          <w:lang w:val="en-US" w:eastAsia="zh-CN" w:bidi="ar"/>
        </w:rPr>
      </w:pP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rPr>
        <w:t>七、装修约定</w:t>
      </w:r>
    </w:p>
    <w:p>
      <w:pPr>
        <w:widowControl/>
        <w:shd w:val="clear" w:color="auto" w:fill="FFFFFF"/>
        <w:spacing w:line="440" w:lineRule="exact"/>
        <w:ind w:firstLine="456" w:firstLineChars="200"/>
        <w:jc w:val="left"/>
        <w:rPr>
          <w:rFonts w:hint="eastAsia"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乙方</w:t>
      </w:r>
      <w:r>
        <w:rPr>
          <w:rFonts w:hint="eastAsia" w:ascii="宋体" w:hAnsi="宋体" w:cs="宋体"/>
          <w:kern w:val="0"/>
          <w:sz w:val="24"/>
          <w:szCs w:val="24"/>
        </w:rPr>
        <w:t>若需对房屋进行装修，须将装修方案书面报送甲方，经甲方同意并预交 10万元装修押金后方可实施；对未经甲方同意，乙方擅自实施的装修行为，或乙方在自行装修过程中造成房屋（包括设备设施）损毁，影响房屋安全的，乙方应负责恢复原状，并对由此给甲方造成的经济损失承担赔偿责任。</w:t>
      </w:r>
    </w:p>
    <w:p>
      <w:pPr>
        <w:widowControl/>
        <w:shd w:val="clear" w:color="auto" w:fill="FFFFFF"/>
        <w:spacing w:line="440" w:lineRule="exact"/>
        <w:ind w:firstLine="456" w:firstLineChars="200"/>
        <w:jc w:val="left"/>
        <w:rPr>
          <w:rFonts w:hint="eastAsia" w:ascii="宋体" w:hAnsi="宋体" w:cs="宋体"/>
          <w:kern w:val="0"/>
          <w:sz w:val="24"/>
          <w:szCs w:val="24"/>
        </w:rPr>
      </w:pPr>
      <w:r>
        <w:rPr>
          <w:rFonts w:hint="eastAsia" w:ascii="宋体" w:hAnsi="宋体" w:cs="宋体"/>
          <w:kern w:val="0"/>
          <w:sz w:val="24"/>
          <w:szCs w:val="24"/>
        </w:rPr>
        <w:t>2、房屋为临时建筑，乙方应充分了解房屋的现状、性质、承租年限等因素。因政府需要收回房屋或地震、强台风及其它不可抗力因素造成房屋损失，甲方不负责赔偿</w:t>
      </w:r>
      <w:r>
        <w:rPr>
          <w:rFonts w:hint="eastAsia" w:ascii="宋体" w:hAnsi="宋体" w:cs="宋体"/>
          <w:kern w:val="0"/>
          <w:sz w:val="24"/>
          <w:szCs w:val="24"/>
          <w:lang w:val="en-US" w:eastAsia="zh-CN"/>
        </w:rPr>
        <w:t>乙方</w:t>
      </w:r>
      <w:r>
        <w:rPr>
          <w:rFonts w:hint="eastAsia" w:ascii="宋体" w:hAnsi="宋体" w:cs="宋体"/>
          <w:kern w:val="0"/>
          <w:sz w:val="24"/>
          <w:szCs w:val="24"/>
        </w:rPr>
        <w:t>的任何损失。</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3、合同期满或因乙方原因导致合同解除或终止的，依附于房屋的装修添附无偿归甲方所有，乙方所有投入改造及装修的费用，甲方不予任何补偿和赔偿。</w:t>
      </w:r>
    </w:p>
    <w:p>
      <w:pPr>
        <w:widowControl/>
        <w:shd w:val="clear" w:color="auto" w:fill="FFFFFF"/>
        <w:spacing w:line="440" w:lineRule="exact"/>
        <w:ind w:firstLine="456" w:firstLineChars="200"/>
        <w:jc w:val="left"/>
        <w:rPr>
          <w:rFonts w:hint="eastAsia" w:ascii="宋体" w:hAnsi="宋体" w:cs="宋体"/>
          <w:kern w:val="0"/>
          <w:sz w:val="24"/>
          <w:szCs w:val="24"/>
        </w:rPr>
      </w:pP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rPr>
        <w:t>八、房屋转租</w:t>
      </w:r>
    </w:p>
    <w:p>
      <w:pPr>
        <w:widowControl/>
        <w:shd w:val="clear" w:color="auto" w:fill="FFFFFF"/>
        <w:spacing w:line="440" w:lineRule="exact"/>
        <w:ind w:firstLine="420"/>
        <w:jc w:val="left"/>
        <w:rPr>
          <w:rFonts w:ascii="宋体" w:hAnsi="宋体" w:cs="宋体"/>
          <w:color w:val="000000"/>
          <w:kern w:val="0"/>
          <w:sz w:val="24"/>
          <w:szCs w:val="24"/>
        </w:rPr>
      </w:pPr>
      <w:r>
        <w:rPr>
          <w:rFonts w:hint="eastAsia" w:ascii="宋体" w:hAnsi="宋体" w:cs="宋体"/>
          <w:kern w:val="0"/>
          <w:sz w:val="24"/>
          <w:szCs w:val="24"/>
        </w:rPr>
        <w:t>未经甲方书面同意，乙方不得将所</w:t>
      </w:r>
      <w:r>
        <w:rPr>
          <w:rFonts w:hint="eastAsia" w:ascii="宋体" w:hAnsi="宋体" w:cs="宋体"/>
          <w:color w:val="000000"/>
          <w:kern w:val="0"/>
          <w:sz w:val="24"/>
          <w:szCs w:val="24"/>
        </w:rPr>
        <w:t>承租的房屋全部或部分转租，否则，甲方有权按照本合同第十一条的约定处理。</w:t>
      </w:r>
    </w:p>
    <w:p>
      <w:pPr>
        <w:widowControl/>
        <w:shd w:val="clear" w:color="auto" w:fill="FFFFFF"/>
        <w:spacing w:line="440" w:lineRule="exact"/>
        <w:ind w:firstLine="420"/>
        <w:jc w:val="left"/>
        <w:rPr>
          <w:rFonts w:hint="eastAsia" w:ascii="宋体" w:hAnsi="宋体" w:cs="宋体"/>
          <w:color w:val="000000"/>
          <w:kern w:val="0"/>
          <w:sz w:val="24"/>
          <w:szCs w:val="24"/>
        </w:rPr>
      </w:pPr>
    </w:p>
    <w:p>
      <w:pPr>
        <w:widowControl/>
        <w:numPr>
          <w:ilvl w:val="0"/>
          <w:numId w:val="2"/>
        </w:numPr>
        <w:shd w:val="clear" w:color="auto" w:fill="FFFFFF"/>
        <w:spacing w:line="440" w:lineRule="exact"/>
        <w:ind w:firstLine="420"/>
        <w:jc w:val="left"/>
        <w:rPr>
          <w:rFonts w:hint="eastAsia" w:ascii="宋体" w:hAnsi="宋体" w:cs="宋体"/>
          <w:color w:val="000000"/>
          <w:kern w:val="0"/>
          <w:sz w:val="24"/>
          <w:szCs w:val="24"/>
        </w:rPr>
      </w:pPr>
      <w:r>
        <w:rPr>
          <w:rFonts w:hint="eastAsia" w:ascii="宋体" w:hAnsi="宋体" w:cs="宋体"/>
          <w:color w:val="000000"/>
          <w:kern w:val="0"/>
          <w:sz w:val="24"/>
          <w:szCs w:val="24"/>
        </w:rPr>
        <w:t>房屋交接约定：</w:t>
      </w:r>
    </w:p>
    <w:p>
      <w:pPr>
        <w:widowControl/>
        <w:shd w:val="clear" w:color="auto" w:fill="FFFFFF"/>
        <w:spacing w:line="440" w:lineRule="exact"/>
        <w:ind w:firstLine="456" w:firstLineChars="200"/>
        <w:jc w:val="left"/>
        <w:rPr>
          <w:rFonts w:hint="eastAsia" w:ascii="宋体" w:hAnsi="宋体" w:cs="宋体"/>
          <w:color w:val="000000"/>
          <w:kern w:val="0"/>
          <w:sz w:val="24"/>
          <w:szCs w:val="24"/>
          <w:highlight w:val="yellow"/>
        </w:rPr>
      </w:pPr>
      <w:r>
        <w:rPr>
          <w:rFonts w:hint="eastAsia" w:ascii="宋体" w:hAnsi="宋体" w:cs="宋体"/>
          <w:color w:val="000000"/>
          <w:kern w:val="0"/>
          <w:sz w:val="24"/>
          <w:szCs w:val="24"/>
          <w:highlight w:val="yellow"/>
        </w:rPr>
        <w:t>1、甲方在本合同签订后60天内将租赁房屋</w:t>
      </w:r>
      <w:r>
        <w:rPr>
          <w:rFonts w:hint="eastAsia" w:ascii="宋体" w:hAnsi="宋体" w:cs="宋体"/>
          <w:color w:val="000000"/>
          <w:kern w:val="0"/>
          <w:sz w:val="24"/>
          <w:szCs w:val="24"/>
          <w:highlight w:val="yellow"/>
          <w:lang w:val="en-US" w:eastAsia="zh-CN"/>
        </w:rPr>
        <w:t>按现状</w:t>
      </w:r>
      <w:r>
        <w:rPr>
          <w:rFonts w:hint="eastAsia" w:ascii="宋体" w:hAnsi="宋体" w:cs="宋体"/>
          <w:color w:val="000000"/>
          <w:kern w:val="0"/>
          <w:sz w:val="24"/>
          <w:szCs w:val="24"/>
          <w:highlight w:val="yellow"/>
        </w:rPr>
        <w:t>交付给乙方。</w:t>
      </w:r>
    </w:p>
    <w:p>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2、除本合同对于归还房屋的时间另有约定以外，乙方应在本合同因期满、合同终止（无论何种原因终止）或解除之日起15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①</w:t>
      </w:r>
      <w:r>
        <w:rPr>
          <w:rFonts w:ascii="宋体" w:hAnsi="宋体" w:cs="宋体"/>
          <w:color w:val="000000"/>
          <w:kern w:val="0"/>
          <w:sz w:val="24"/>
          <w:szCs w:val="24"/>
        </w:rPr>
        <w:fldChar w:fldCharType="end"/>
      </w:r>
      <w:r>
        <w:rPr>
          <w:rFonts w:hint="eastAsia" w:ascii="宋体" w:hAnsi="宋体" w:cs="宋体"/>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②</w:t>
      </w:r>
      <w:r>
        <w:rPr>
          <w:rFonts w:ascii="宋体" w:hAnsi="宋体" w:cs="宋体"/>
          <w:color w:val="000000"/>
          <w:kern w:val="0"/>
          <w:sz w:val="24"/>
          <w:szCs w:val="24"/>
        </w:rPr>
        <w:fldChar w:fldCharType="end"/>
      </w:r>
      <w:r>
        <w:rPr>
          <w:rFonts w:hint="eastAsia" w:ascii="宋体" w:hAnsi="宋体" w:cs="宋体"/>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③</w:t>
      </w:r>
      <w:r>
        <w:rPr>
          <w:rFonts w:ascii="宋体" w:hAnsi="宋体" w:cs="宋体"/>
          <w:color w:val="000000"/>
          <w:kern w:val="0"/>
          <w:sz w:val="24"/>
          <w:szCs w:val="24"/>
        </w:rPr>
        <w:fldChar w:fldCharType="end"/>
      </w:r>
      <w:r>
        <w:rPr>
          <w:rFonts w:hint="eastAsia" w:ascii="宋体" w:hAnsi="宋体" w:cs="宋体"/>
          <w:color w:val="000000"/>
          <w:kern w:val="0"/>
          <w:sz w:val="24"/>
          <w:szCs w:val="24"/>
        </w:rPr>
        <w:t>、甲方自行将租赁房屋恢复原状，由此产生的费用和损失由乙方自行承担。</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color w:val="000000"/>
          <w:kern w:val="0"/>
          <w:sz w:val="24"/>
          <w:szCs w:val="24"/>
        </w:rPr>
        <w:t>3、合同因期满、解除等原因终止的，乙方无违约行为且按时归</w:t>
      </w:r>
      <w:r>
        <w:rPr>
          <w:rFonts w:hint="eastAsia" w:ascii="宋体" w:hAnsi="宋体" w:cs="宋体"/>
          <w:kern w:val="0"/>
          <w:sz w:val="24"/>
          <w:szCs w:val="24"/>
        </w:rPr>
        <w:t>还租赁房屋后，甲方退还押金（不计利息）。若乙方违约给甲方造成经济损失或拖欠租金或其他各项应缴费用的，甲方有权从押金中先行扣除。</w:t>
      </w: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w:t>
      </w:r>
      <w:r>
        <w:rPr>
          <w:rFonts w:ascii="宋体" w:hAnsi="宋体" w:cs="宋体"/>
          <w:kern w:val="0"/>
          <w:sz w:val="24"/>
          <w:szCs w:val="24"/>
        </w:rPr>
        <w:t>4</w:t>
      </w:r>
      <w:r>
        <w:rPr>
          <w:rFonts w:hint="eastAsia" w:ascii="宋体" w:hAnsi="宋体" w:cs="宋体"/>
          <w:kern w:val="0"/>
          <w:sz w:val="24"/>
          <w:szCs w:val="24"/>
        </w:rPr>
        <w:t>、遗留物约定：乙方向甲方交房后，甲方有权任意处置乙方的遗留物。</w:t>
      </w:r>
    </w:p>
    <w:p>
      <w:pPr>
        <w:widowControl/>
        <w:shd w:val="clear" w:color="auto" w:fill="FFFFFF"/>
        <w:spacing w:line="440" w:lineRule="exact"/>
        <w:jc w:val="left"/>
        <w:rPr>
          <w:rFonts w:hint="eastAsia" w:ascii="宋体" w:hAnsi="宋体" w:cs="宋体"/>
          <w:kern w:val="0"/>
          <w:sz w:val="24"/>
          <w:szCs w:val="24"/>
        </w:rPr>
      </w:pP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rPr>
        <w:t>十、提前终止合同</w:t>
      </w:r>
    </w:p>
    <w:p>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、租赁期间，该房屋依法或按政府有关主管部门规定被列入拆迁、征用等范围内的，或政府行为或政府建设需要等非因甲乙双方原因导致</w:t>
      </w:r>
      <w:r>
        <w:rPr>
          <w:rFonts w:hint="eastAsia" w:ascii="宋体" w:hAnsi="宋体" w:cs="宋体"/>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但不限于：土地补偿费、房屋补偿费、房屋装修补偿费，附属物补偿费，搬迁补助费、经营损失补偿费、人员安置补偿费等）全部归</w:t>
      </w:r>
      <w:r>
        <w:rPr>
          <w:rFonts w:hint="eastAsia" w:ascii="宋体" w:hAnsi="宋体" w:cs="宋体"/>
          <w:kern w:val="0"/>
          <w:sz w:val="24"/>
          <w:szCs w:val="24"/>
        </w:rPr>
        <w:t>甲方所有。</w:t>
      </w:r>
    </w:p>
    <w:p>
      <w:pPr>
        <w:widowControl/>
        <w:shd w:val="clear" w:color="auto" w:fill="FFFFFF"/>
        <w:spacing w:line="440" w:lineRule="exact"/>
        <w:ind w:firstLine="420"/>
        <w:jc w:val="left"/>
        <w:rPr>
          <w:rFonts w:hint="eastAsia"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rPr>
        <w:t>3、租赁期间，该房屋因不可抗力因素毁损、灭失或者被鉴定为危险房屋的，本合同自行终止，双方互不承担违约责任。</w:t>
      </w:r>
    </w:p>
    <w:p>
      <w:pPr>
        <w:widowControl/>
        <w:shd w:val="clear" w:color="auto" w:fill="FFFFFF"/>
        <w:spacing w:line="440" w:lineRule="exact"/>
        <w:ind w:firstLine="420"/>
        <w:jc w:val="left"/>
        <w:rPr>
          <w:rFonts w:hint="eastAsia" w:ascii="宋体" w:hAnsi="宋体" w:cs="宋体"/>
          <w:kern w:val="0"/>
          <w:sz w:val="24"/>
          <w:szCs w:val="24"/>
        </w:rPr>
      </w:pP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十一、违约责任。</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1、乙方有下列情形之一的，甲方有权解除合同，收回房屋，没收押金，造成甲方损失的，由乙方负责赔偿，乙方因合同解除所遭受的一切损失均由乙方自行承担，甲方不予任何补偿：</w:t>
      </w: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（1）将承租的房屋擅自转租；</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（2）未经甲方许可，超出本合同规定范围经营的；</w:t>
      </w: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（3）擅自装修、拆改、扩建、增添房屋或改变房屋用途的；</w:t>
      </w: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（4）拖欠租金、管理费或水、电费及其他各种应缴纳的费用达一个月以上的；</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（5）利用承租房屋进行违法违规活动的；</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（6）管理不善，发生安全事故，或被安全管理部门下达“隐患整改通知书”且整改不到位。</w:t>
      </w: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w:t>
      </w:r>
      <w:r>
        <w:rPr>
          <w:rFonts w:ascii="宋体" w:hAnsi="宋体" w:cs="宋体"/>
          <w:kern w:val="0"/>
          <w:sz w:val="24"/>
          <w:szCs w:val="24"/>
        </w:rPr>
        <w:t>2</w:t>
      </w:r>
      <w:r>
        <w:rPr>
          <w:rFonts w:hint="eastAsia" w:ascii="宋体" w:hAnsi="宋体" w:cs="宋体"/>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pPr>
        <w:widowControl/>
        <w:shd w:val="clear" w:color="auto" w:fill="FFFFFF"/>
        <w:spacing w:line="440" w:lineRule="exact"/>
        <w:jc w:val="left"/>
        <w:rPr>
          <w:rFonts w:ascii="宋体" w:hAnsi="宋体" w:cs="宋体"/>
          <w:color w:val="0000FF"/>
          <w:kern w:val="0"/>
          <w:sz w:val="24"/>
          <w:szCs w:val="24"/>
        </w:rPr>
      </w:pPr>
      <w:r>
        <w:rPr>
          <w:rFonts w:hint="eastAsia" w:ascii="宋体" w:hAnsi="宋体" w:cs="宋体"/>
          <w:kern w:val="0"/>
          <w:sz w:val="24"/>
          <w:szCs w:val="24"/>
        </w:rPr>
        <w:t>　　</w:t>
      </w:r>
      <w:r>
        <w:rPr>
          <w:rFonts w:ascii="宋体" w:hAnsi="宋体" w:cs="宋体"/>
          <w:color w:val="0000FF"/>
          <w:kern w:val="0"/>
          <w:sz w:val="24"/>
          <w:szCs w:val="24"/>
        </w:rPr>
        <w:t>3</w:t>
      </w:r>
      <w:r>
        <w:rPr>
          <w:rFonts w:hint="eastAsia" w:ascii="宋体" w:hAnsi="宋体" w:cs="宋体"/>
          <w:color w:val="0000FF"/>
          <w:kern w:val="0"/>
          <w:sz w:val="24"/>
          <w:szCs w:val="24"/>
        </w:rPr>
        <w:t>、租赁期间，因乙方原因导致本合同终止的，甲方有权没收押金。</w:t>
      </w:r>
    </w:p>
    <w:p>
      <w:pPr>
        <w:widowControl/>
        <w:shd w:val="clear" w:color="auto" w:fill="FFFFFF"/>
        <w:spacing w:line="440" w:lineRule="exact"/>
        <w:jc w:val="left"/>
        <w:rPr>
          <w:rFonts w:ascii="宋体" w:hAnsi="宋体" w:cs="宋体"/>
          <w:kern w:val="0"/>
          <w:sz w:val="24"/>
          <w:szCs w:val="24"/>
        </w:rPr>
      </w:pPr>
      <w:r>
        <w:rPr>
          <w:rFonts w:hint="eastAsia" w:ascii="宋体" w:hAnsi="宋体" w:cs="宋体"/>
          <w:kern w:val="0"/>
          <w:sz w:val="24"/>
          <w:szCs w:val="24"/>
        </w:rPr>
        <w:t>　　</w:t>
      </w:r>
      <w:r>
        <w:rPr>
          <w:rFonts w:ascii="宋体" w:hAnsi="宋体" w:cs="宋体"/>
          <w:kern w:val="0"/>
          <w:sz w:val="24"/>
          <w:szCs w:val="24"/>
        </w:rPr>
        <w:t>4</w:t>
      </w:r>
      <w:r>
        <w:rPr>
          <w:rFonts w:hint="eastAsia" w:ascii="宋体" w:hAnsi="宋体" w:cs="宋体"/>
          <w:kern w:val="0"/>
          <w:sz w:val="24"/>
          <w:szCs w:val="24"/>
        </w:rPr>
        <w:t>、租赁期满或合同终止、解除后，乙方应如期交还该房屋。乙方逾期归还或未及时办理住所变更、迁移登记的，则每逾期一日应向甲方加付原日租金</w:t>
      </w:r>
      <w:r>
        <w:rPr>
          <w:rFonts w:ascii="宋体" w:hAnsi="宋体" w:cs="宋体"/>
          <w:kern w:val="0"/>
          <w:sz w:val="24"/>
          <w:szCs w:val="24"/>
        </w:rPr>
        <w:t>1.3</w:t>
      </w:r>
      <w:r>
        <w:rPr>
          <w:rFonts w:hint="eastAsia" w:ascii="宋体" w:hAnsi="宋体" w:cs="宋体"/>
          <w:kern w:val="0"/>
          <w:sz w:val="24"/>
          <w:szCs w:val="24"/>
        </w:rPr>
        <w:t>倍的房屋占用费（日租金按照月租金÷3</w:t>
      </w:r>
      <w:r>
        <w:rPr>
          <w:rFonts w:ascii="宋体" w:hAnsi="宋体" w:cs="宋体"/>
          <w:kern w:val="0"/>
          <w:sz w:val="24"/>
          <w:szCs w:val="24"/>
        </w:rPr>
        <w:t>0</w:t>
      </w:r>
      <w:r>
        <w:rPr>
          <w:rFonts w:hint="eastAsia" w:ascii="宋体" w:hAnsi="宋体" w:cs="宋体"/>
          <w:kern w:val="0"/>
          <w:sz w:val="24"/>
          <w:szCs w:val="24"/>
        </w:rPr>
        <w:t>计算）。</w:t>
      </w:r>
    </w:p>
    <w:p>
      <w:pPr>
        <w:widowControl/>
        <w:adjustRightInd w:val="0"/>
        <w:snapToGrid w:val="0"/>
        <w:spacing w:line="440" w:lineRule="exact"/>
        <w:ind w:firstLine="456" w:firstLineChars="200"/>
        <w:jc w:val="left"/>
        <w:rPr>
          <w:rFonts w:ascii="宋体" w:hAnsi="宋体"/>
          <w:sz w:val="24"/>
          <w:szCs w:val="24"/>
          <w:lang w:bidi="ar"/>
        </w:rPr>
      </w:pPr>
      <w:r>
        <w:rPr>
          <w:rFonts w:ascii="宋体" w:hAnsi="宋体"/>
          <w:sz w:val="24"/>
          <w:szCs w:val="24"/>
          <w:lang w:bidi="ar"/>
        </w:rPr>
        <w:t>5</w:t>
      </w:r>
      <w:r>
        <w:rPr>
          <w:rFonts w:hint="eastAsia" w:ascii="宋体" w:hAnsi="宋体"/>
          <w:sz w:val="24"/>
          <w:szCs w:val="24"/>
          <w:lang w:bidi="ar"/>
        </w:rPr>
        <w:t>、乙方违反或不符合参加本房屋竞价时提供的《承诺书》项目，甲方有权解除租赁合同，不予退还乙方押金并有权要求乙方承担违约责任。</w:t>
      </w:r>
    </w:p>
    <w:p>
      <w:pPr>
        <w:widowControl/>
        <w:adjustRightInd w:val="0"/>
        <w:snapToGrid w:val="0"/>
        <w:spacing w:line="440" w:lineRule="exact"/>
        <w:ind w:firstLine="456" w:firstLineChars="200"/>
        <w:jc w:val="left"/>
        <w:rPr>
          <w:rFonts w:hint="eastAsia" w:ascii="宋体" w:hAnsi="宋体"/>
          <w:sz w:val="24"/>
          <w:szCs w:val="24"/>
          <w:lang w:bidi="ar"/>
        </w:rPr>
      </w:pPr>
    </w:p>
    <w:p>
      <w:pPr>
        <w:widowControl/>
        <w:shd w:val="clear" w:color="auto" w:fill="FFFFFF"/>
        <w:spacing w:line="440" w:lineRule="exact"/>
        <w:ind w:firstLine="420"/>
        <w:jc w:val="left"/>
        <w:rPr>
          <w:rFonts w:ascii="宋体" w:hAnsi="宋体" w:cs="宋体"/>
          <w:kern w:val="0"/>
          <w:sz w:val="24"/>
          <w:szCs w:val="24"/>
        </w:rPr>
      </w:pPr>
      <w:r>
        <w:rPr>
          <w:rFonts w:hint="eastAsia" w:ascii="宋体" w:hAnsi="宋体" w:cs="宋体"/>
          <w:kern w:val="0"/>
          <w:sz w:val="24"/>
          <w:szCs w:val="24"/>
        </w:rPr>
        <w:t>十二、检查及安全</w:t>
      </w:r>
    </w:p>
    <w:p>
      <w:pPr>
        <w:widowControl/>
        <w:shd w:val="clear" w:color="auto" w:fill="FFFFFF"/>
        <w:spacing w:line="440" w:lineRule="exact"/>
        <w:ind w:firstLine="456"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改，乙方应立即按照甲方的要求整改并承担相关费用；双方同意甲方的这一权利不应解释为甲方对已出租的房屋承担检查或安全责任。</w:t>
      </w:r>
    </w:p>
    <w:p>
      <w:pPr>
        <w:widowControl/>
        <w:shd w:val="clear" w:color="auto" w:fill="FFFFFF"/>
        <w:spacing w:line="440" w:lineRule="exact"/>
        <w:ind w:firstLine="456" w:firstLineChars="200"/>
        <w:jc w:val="left"/>
        <w:rPr>
          <w:rFonts w:ascii="宋体" w:hAnsi="宋体" w:cs="宋体"/>
          <w:kern w:val="0"/>
          <w:sz w:val="24"/>
          <w:szCs w:val="24"/>
        </w:rPr>
      </w:pPr>
      <w:r>
        <w:rPr>
          <w:rFonts w:hint="eastAsia" w:ascii="宋体" w:hAnsi="宋体" w:cs="宋体"/>
          <w:kern w:val="0"/>
          <w:sz w:val="24"/>
          <w:szCs w:val="24"/>
        </w:rPr>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pPr>
        <w:widowControl/>
        <w:shd w:val="clear" w:color="auto" w:fill="FFFFFF"/>
        <w:spacing w:line="440" w:lineRule="exact"/>
        <w:ind w:firstLine="456"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、乙方承租房屋内严禁违规存放化学危险品、易燃易爆品、爆炸物等，乙方存放的商品（或物品）由乙方负责安全保管，并自行承担安全风险。</w:t>
      </w:r>
    </w:p>
    <w:p>
      <w:pPr>
        <w:widowControl/>
        <w:shd w:val="clear" w:color="auto" w:fill="FFFFFF"/>
        <w:spacing w:line="440" w:lineRule="exact"/>
        <w:ind w:firstLine="456"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、租赁房屋无人时必须关闭电源；非营业时间严禁人员住宿；严禁私自接拉电线、改变用电负荷或保险装置，严禁使用“三无电器”。</w:t>
      </w:r>
    </w:p>
    <w:p>
      <w:pPr>
        <w:widowControl/>
        <w:shd w:val="clear" w:color="auto" w:fill="FFFFFF"/>
        <w:spacing w:line="440" w:lineRule="exact"/>
        <w:ind w:firstLine="456"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pPr>
        <w:widowControl/>
        <w:shd w:val="clear" w:color="auto" w:fill="FFFFFF"/>
        <w:spacing w:line="440" w:lineRule="exact"/>
        <w:ind w:firstLine="456" w:firstLineChars="200"/>
        <w:jc w:val="left"/>
        <w:rPr>
          <w:rFonts w:ascii="宋体" w:hAnsi="宋体" w:cs="宋体"/>
          <w:color w:val="000000"/>
          <w:kern w:val="0"/>
          <w:sz w:val="24"/>
          <w:szCs w:val="24"/>
        </w:rPr>
      </w:pPr>
      <w:r>
        <w:rPr>
          <w:rFonts w:ascii="宋体" w:hAnsi="宋体" w:cs="宋体"/>
          <w:kern w:val="0"/>
          <w:sz w:val="24"/>
          <w:szCs w:val="24"/>
        </w:rPr>
        <w:t>5</w:t>
      </w:r>
      <w:r>
        <w:rPr>
          <w:rFonts w:hint="eastAsia" w:ascii="宋体" w:hAnsi="宋体" w:cs="宋体"/>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pPr>
        <w:widowControl/>
        <w:shd w:val="clear" w:color="auto" w:fill="FFFFFF"/>
        <w:spacing w:line="440" w:lineRule="exact"/>
        <w:ind w:firstLine="456" w:firstLineChars="200"/>
        <w:jc w:val="left"/>
        <w:rPr>
          <w:rFonts w:ascii="宋体" w:hAnsi="宋体" w:cs="宋体"/>
          <w:color w:val="000000"/>
          <w:kern w:val="0"/>
          <w:sz w:val="24"/>
          <w:szCs w:val="24"/>
        </w:rPr>
      </w:pPr>
      <w:r>
        <w:rPr>
          <w:rFonts w:ascii="宋体" w:hAnsi="宋体" w:cs="宋体"/>
          <w:color w:val="000000"/>
          <w:kern w:val="0"/>
          <w:sz w:val="24"/>
          <w:szCs w:val="24"/>
        </w:rPr>
        <w:t>6</w:t>
      </w:r>
      <w:r>
        <w:rPr>
          <w:rFonts w:hint="eastAsia" w:ascii="宋体" w:hAnsi="宋体" w:cs="宋体"/>
          <w:color w:val="000000"/>
          <w:kern w:val="0"/>
          <w:sz w:val="24"/>
          <w:szCs w:val="24"/>
        </w:rPr>
        <w:t>、因乙方违反租赁合同相关约定或超出租赁范围使用甲方权属范围内房屋而造成的事故及损失，由乙方承担责任。</w:t>
      </w:r>
    </w:p>
    <w:p>
      <w:pPr>
        <w:widowControl/>
        <w:shd w:val="clear" w:color="auto" w:fill="FFFFFF"/>
        <w:spacing w:line="440" w:lineRule="exact"/>
        <w:ind w:firstLine="456" w:firstLineChars="200"/>
        <w:jc w:val="left"/>
        <w:rPr>
          <w:rFonts w:ascii="宋体" w:hAnsi="宋体" w:cs="宋体"/>
          <w:color w:val="000000"/>
          <w:kern w:val="0"/>
          <w:sz w:val="24"/>
          <w:szCs w:val="24"/>
        </w:rPr>
      </w:pPr>
    </w:p>
    <w:p>
      <w:pPr>
        <w:widowControl/>
        <w:shd w:val="clear" w:color="auto" w:fill="FFFFFF"/>
        <w:spacing w:line="440" w:lineRule="exact"/>
        <w:ind w:firstLine="456" w:firstLineChars="200"/>
        <w:jc w:val="left"/>
        <w:rPr>
          <w:rFonts w:ascii="宋体" w:hAnsi="宋体" w:cs="宋体"/>
          <w:color w:val="000000"/>
          <w:kern w:val="0"/>
          <w:sz w:val="24"/>
          <w:szCs w:val="24"/>
        </w:rPr>
      </w:pPr>
      <w:r>
        <w:rPr>
          <w:rFonts w:hint="eastAsia" w:ascii="宋体" w:hAnsi="宋体" w:cs="宋体"/>
          <w:color w:val="000000"/>
          <w:kern w:val="0"/>
          <w:sz w:val="24"/>
          <w:szCs w:val="24"/>
        </w:rPr>
        <w:t>十三、送达地址</w:t>
      </w:r>
    </w:p>
    <w:p>
      <w:pPr>
        <w:widowControl/>
        <w:shd w:val="clear" w:color="auto" w:fill="FFFFFF"/>
        <w:spacing w:line="440" w:lineRule="exact"/>
        <w:ind w:firstLine="456"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pPr>
        <w:widowControl/>
        <w:shd w:val="clear" w:color="auto" w:fill="FFFFFF"/>
        <w:spacing w:line="440" w:lineRule="exact"/>
        <w:ind w:firstLine="456"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认的送达地址仍视为有效送达地址；履行送达地址变更通知义务的，以变更后的送达地址为有效送达地址。</w:t>
      </w:r>
    </w:p>
    <w:p>
      <w:pPr>
        <w:widowControl/>
        <w:shd w:val="clear" w:color="auto" w:fill="FFFFFF"/>
        <w:spacing w:line="440" w:lineRule="exact"/>
        <w:ind w:firstLine="456"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pPr>
        <w:widowControl/>
        <w:shd w:val="clear" w:color="auto" w:fill="FFFFFF"/>
        <w:spacing w:line="440" w:lineRule="exact"/>
        <w:ind w:firstLine="456" w:firstLineChars="200"/>
        <w:jc w:val="left"/>
        <w:rPr>
          <w:rFonts w:hint="eastAsia" w:ascii="宋体" w:hAnsi="宋体" w:cs="宋体"/>
          <w:color w:val="000000"/>
          <w:kern w:val="0"/>
          <w:sz w:val="24"/>
          <w:szCs w:val="24"/>
        </w:rPr>
      </w:pPr>
    </w:p>
    <w:p>
      <w:pPr>
        <w:widowControl/>
        <w:shd w:val="clear" w:color="auto" w:fill="FFFFFF"/>
        <w:spacing w:line="440" w:lineRule="exact"/>
        <w:ind w:firstLine="420"/>
        <w:jc w:val="left"/>
        <w:rPr>
          <w:rFonts w:ascii="宋体" w:hAnsi="宋体" w:cs="宋体"/>
          <w:color w:val="000000"/>
          <w:kern w:val="0"/>
          <w:sz w:val="24"/>
          <w:szCs w:val="24"/>
        </w:rPr>
      </w:pPr>
      <w:r>
        <w:rPr>
          <w:rFonts w:hint="eastAsia" w:ascii="宋体" w:hAnsi="宋体" w:cs="宋体"/>
          <w:color w:val="000000"/>
          <w:kern w:val="0"/>
          <w:sz w:val="24"/>
          <w:szCs w:val="24"/>
        </w:rPr>
        <w:t>十四、本合同在履行中若发生争议，甲乙双方可协商解决，协商不成的，提交厦门仲裁委员会仲裁解决。违约方应承担守约方为实现债权而发生的一切费用（包括但不限于</w:t>
      </w:r>
      <w:r>
        <w:rPr>
          <w:rFonts w:hint="eastAsia" w:ascii="宋体" w:hAnsi="宋体" w:cs="宋体"/>
          <w:color w:val="000000"/>
          <w:kern w:val="0"/>
          <w:sz w:val="24"/>
          <w:szCs w:val="24"/>
          <w:lang w:val="en-US" w:eastAsia="zh-CN"/>
        </w:rPr>
        <w:t>仲裁费</w:t>
      </w:r>
      <w:r>
        <w:rPr>
          <w:rFonts w:hint="eastAsia" w:ascii="宋体" w:hAnsi="宋体" w:cs="宋体"/>
          <w:color w:val="000000"/>
          <w:kern w:val="0"/>
          <w:sz w:val="24"/>
          <w:szCs w:val="24"/>
        </w:rPr>
        <w:t>、诉讼费、律师费、财产保全费、差旅费、执行费、评估费、拍卖费等）。</w:t>
      </w:r>
    </w:p>
    <w:p>
      <w:pPr>
        <w:widowControl/>
        <w:shd w:val="clear" w:color="auto" w:fill="FFFFFF"/>
        <w:spacing w:line="440" w:lineRule="exact"/>
        <w:ind w:firstLine="420"/>
        <w:jc w:val="left"/>
        <w:rPr>
          <w:rFonts w:hint="eastAsia" w:ascii="宋体" w:hAnsi="宋体" w:cs="宋体"/>
          <w:color w:val="000000"/>
          <w:kern w:val="0"/>
          <w:sz w:val="24"/>
          <w:szCs w:val="24"/>
        </w:rPr>
      </w:pPr>
    </w:p>
    <w:p>
      <w:pPr>
        <w:widowControl/>
        <w:shd w:val="clear" w:color="auto" w:fill="FFFFFF"/>
        <w:spacing w:line="440" w:lineRule="exact"/>
        <w:ind w:firstLine="456"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十五、本合同自双方签章且乙方付清第一期的租金、管理费并交纳押金之日起生效。合同一式</w:t>
      </w:r>
      <w:r>
        <w:rPr>
          <w:rFonts w:hint="eastAsia" w:ascii="宋体" w:hAnsi="宋体" w:cs="宋体"/>
          <w:color w:val="000000"/>
          <w:kern w:val="0"/>
          <w:sz w:val="24"/>
          <w:szCs w:val="24"/>
          <w:lang w:val="en-US" w:eastAsia="zh-CN"/>
        </w:rPr>
        <w:t>六</w:t>
      </w:r>
      <w:r>
        <w:rPr>
          <w:rFonts w:hint="eastAsia" w:ascii="宋体" w:hAnsi="宋体" w:cs="宋体"/>
          <w:color w:val="000000"/>
          <w:kern w:val="0"/>
          <w:sz w:val="24"/>
          <w:szCs w:val="24"/>
        </w:rPr>
        <w:t>份，甲乙双方各持</w:t>
      </w:r>
      <w:r>
        <w:rPr>
          <w:rFonts w:hint="eastAsia" w:ascii="宋体" w:hAnsi="宋体" w:cs="宋体"/>
          <w:color w:val="000000"/>
          <w:kern w:val="0"/>
          <w:sz w:val="24"/>
          <w:szCs w:val="24"/>
          <w:lang w:val="en-US" w:eastAsia="zh-CN"/>
        </w:rPr>
        <w:t>三</w:t>
      </w:r>
      <w:r>
        <w:rPr>
          <w:rFonts w:hint="eastAsia" w:ascii="宋体" w:hAnsi="宋体" w:cs="宋体"/>
          <w:color w:val="000000"/>
          <w:kern w:val="0"/>
          <w:sz w:val="24"/>
          <w:szCs w:val="24"/>
        </w:rPr>
        <w:t>份，具有同等的法律效力。</w:t>
      </w:r>
    </w:p>
    <w:p>
      <w:pPr>
        <w:widowControl/>
        <w:shd w:val="clear" w:color="auto" w:fill="FFFFFF"/>
        <w:spacing w:line="440" w:lineRule="exact"/>
        <w:jc w:val="left"/>
        <w:rPr>
          <w:rFonts w:hint="eastAsia" w:ascii="宋体" w:hAnsi="宋体"/>
          <w:sz w:val="24"/>
          <w:szCs w:val="24"/>
        </w:rPr>
      </w:pPr>
    </w:p>
    <w:p>
      <w:pPr>
        <w:widowControl/>
        <w:shd w:val="clear" w:color="auto" w:fill="FFFFFF"/>
        <w:spacing w:line="440" w:lineRule="exact"/>
        <w:jc w:val="left"/>
        <w:rPr>
          <w:rFonts w:hint="eastAsia" w:ascii="宋体" w:hAnsi="宋体"/>
          <w:sz w:val="24"/>
          <w:szCs w:val="24"/>
        </w:rPr>
      </w:pPr>
    </w:p>
    <w:p>
      <w:pPr>
        <w:widowControl/>
        <w:shd w:val="clear" w:color="auto" w:fill="FFFFFF"/>
        <w:spacing w:line="440" w:lineRule="exact"/>
        <w:jc w:val="left"/>
        <w:rPr>
          <w:rFonts w:ascii="宋体" w:hAnsi="宋体" w:cs="宋体"/>
          <w:kern w:val="0"/>
          <w:sz w:val="24"/>
          <w:szCs w:val="24"/>
        </w:rPr>
      </w:pPr>
      <w:r>
        <w:rPr>
          <w:rFonts w:hint="eastAsia" w:ascii="宋体" w:hAnsi="宋体"/>
          <w:sz w:val="24"/>
          <w:szCs w:val="24"/>
        </w:rPr>
        <w:t>甲方：厦门市政白鹭洲建设开发有限公司</w:t>
      </w:r>
      <w:r>
        <w:rPr>
          <w:rFonts w:ascii="宋体" w:hAnsi="宋体"/>
          <w:sz w:val="24"/>
          <w:szCs w:val="24"/>
        </w:rPr>
        <w:t xml:space="preserve">     </w:t>
      </w:r>
      <w:r>
        <w:rPr>
          <w:rFonts w:hint="eastAsia" w:ascii="宋体" w:hAnsi="宋体"/>
          <w:sz w:val="24"/>
          <w:szCs w:val="24"/>
        </w:rPr>
        <w:t>乙方：</w:t>
      </w:r>
    </w:p>
    <w:p>
      <w:pPr>
        <w:spacing w:line="440" w:lineRule="exact"/>
        <w:rPr>
          <w:rFonts w:ascii="宋体" w:hAnsi="宋体"/>
          <w:sz w:val="24"/>
          <w:szCs w:val="24"/>
        </w:rPr>
      </w:pPr>
    </w:p>
    <w:p>
      <w:pPr>
        <w:spacing w:line="440" w:lineRule="exact"/>
        <w:rPr>
          <w:rFonts w:hint="eastAsia" w:ascii="宋体" w:hAnsi="宋体"/>
          <w:sz w:val="24"/>
          <w:szCs w:val="24"/>
        </w:rPr>
      </w:pPr>
    </w:p>
    <w:p>
      <w:pPr>
        <w:spacing w:line="440" w:lineRule="exact"/>
        <w:rPr>
          <w:rFonts w:ascii="宋体" w:hAnsi="宋体"/>
          <w:sz w:val="24"/>
          <w:szCs w:val="24"/>
        </w:rPr>
      </w:pPr>
      <w:r>
        <w:rPr>
          <w:rFonts w:hint="eastAsia" w:ascii="宋体" w:hAnsi="宋体"/>
          <w:sz w:val="24"/>
          <w:szCs w:val="24"/>
        </w:rPr>
        <w:t>代表人：</w:t>
      </w:r>
      <w:r>
        <w:rPr>
          <w:rFonts w:ascii="宋体" w:hAnsi="宋体"/>
          <w:sz w:val="24"/>
          <w:szCs w:val="24"/>
        </w:rPr>
        <w:t xml:space="preserve">                                 </w:t>
      </w:r>
      <w:r>
        <w:rPr>
          <w:rFonts w:hint="eastAsia" w:ascii="宋体" w:hAnsi="宋体"/>
          <w:sz w:val="24"/>
          <w:szCs w:val="24"/>
        </w:rPr>
        <w:t>代表人：</w:t>
      </w:r>
    </w:p>
    <w:p>
      <w:pPr>
        <w:spacing w:line="440" w:lineRule="exact"/>
        <w:rPr>
          <w:rFonts w:ascii="宋体" w:hAnsi="宋体"/>
          <w:sz w:val="24"/>
          <w:szCs w:val="24"/>
        </w:rPr>
      </w:pPr>
      <w:r>
        <w:rPr>
          <w:rFonts w:ascii="宋体" w:hAnsi="宋体"/>
          <w:sz w:val="24"/>
          <w:szCs w:val="24"/>
        </w:rPr>
        <w:t xml:space="preserve">                                         </w:t>
      </w:r>
    </w:p>
    <w:p>
      <w:pPr>
        <w:spacing w:line="440" w:lineRule="exact"/>
        <w:rPr>
          <w:rFonts w:ascii="宋体" w:hAnsi="宋体"/>
          <w:sz w:val="24"/>
          <w:szCs w:val="24"/>
        </w:rPr>
      </w:pPr>
      <w:r>
        <w:rPr>
          <w:rFonts w:hint="eastAsia" w:ascii="宋体" w:hAnsi="宋体"/>
          <w:sz w:val="24"/>
          <w:szCs w:val="24"/>
        </w:rPr>
        <w:t xml:space="preserve">                                        </w:t>
      </w:r>
    </w:p>
    <w:p>
      <w:pPr>
        <w:spacing w:line="440" w:lineRule="exact"/>
        <w:rPr>
          <w:rFonts w:hint="eastAsia" w:ascii="宋体" w:hAnsi="宋体"/>
          <w:sz w:val="24"/>
          <w:szCs w:val="24"/>
        </w:rPr>
      </w:pPr>
      <w:r>
        <w:rPr>
          <w:rFonts w:hint="eastAsia" w:ascii="宋体" w:hAnsi="宋体"/>
          <w:sz w:val="24"/>
          <w:szCs w:val="24"/>
        </w:rPr>
        <w:t>送达地址：</w:t>
      </w:r>
      <w:r>
        <w:rPr>
          <w:rFonts w:ascii="宋体" w:hAnsi="宋体"/>
          <w:sz w:val="24"/>
          <w:szCs w:val="24"/>
        </w:rPr>
        <w:t xml:space="preserve">                               </w:t>
      </w:r>
      <w:r>
        <w:rPr>
          <w:rFonts w:hint="eastAsia" w:ascii="宋体" w:hAnsi="宋体"/>
          <w:sz w:val="24"/>
          <w:szCs w:val="24"/>
        </w:rPr>
        <w:t>送达地址：</w:t>
      </w:r>
    </w:p>
    <w:p>
      <w:pPr>
        <w:pStyle w:val="2"/>
        <w:rPr>
          <w:rFonts w:hint="default" w:ascii="Calibri" w:hAnsi="Calibri" w:eastAsia="仿宋" w:cs="Calibri"/>
          <w:sz w:val="28"/>
          <w:szCs w:val="28"/>
          <w:highlight w:val="none"/>
          <w:lang w:val="en-US" w:eastAsia="zh-CN"/>
        </w:rPr>
      </w:pPr>
      <w:r>
        <w:rPr>
          <w:rFonts w:hint="eastAsia" w:ascii="宋体" w:hAnsi="宋体"/>
          <w:sz w:val="24"/>
          <w:szCs w:val="24"/>
        </w:rPr>
        <w:t>签订日期：    年    月   日</w:t>
      </w:r>
    </w:p>
    <w:p>
      <w:pPr>
        <w:pStyle w:val="2"/>
        <w:jc w:val="both"/>
        <w:rPr>
          <w:rFonts w:hint="default"/>
          <w:color w:val="000000" w:themeColor="text1"/>
          <w:highlight w:val="none"/>
          <w:lang w:val="en-US" w:eastAsia="zh-CN"/>
          <w14:textFill>
            <w14:solidFill>
              <w14:schemeClr w14:val="tx1"/>
            </w14:solidFill>
          </w14:textFill>
        </w:rPr>
      </w:pPr>
    </w:p>
    <w:sectPr>
      <w:pgSz w:w="11906" w:h="16838"/>
      <w:pgMar w:top="1213" w:right="1633" w:bottom="1213"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407D6"/>
    <w:multiLevelType w:val="singleLevel"/>
    <w:tmpl w:val="098407D6"/>
    <w:lvl w:ilvl="0" w:tentative="0">
      <w:start w:val="3"/>
      <w:numFmt w:val="chineseCounting"/>
      <w:suff w:val="nothing"/>
      <w:lvlText w:val="%1、"/>
      <w:lvlJc w:val="left"/>
      <w:pPr>
        <w:ind w:left="592" w:leftChars="0" w:firstLine="0" w:firstLineChars="0"/>
      </w:pPr>
      <w:rPr>
        <w:rFonts w:hint="eastAsia"/>
      </w:rPr>
    </w:lvl>
  </w:abstractNum>
  <w:abstractNum w:abstractNumId="1">
    <w:nsid w:val="56385579"/>
    <w:multiLevelType w:val="singleLevel"/>
    <w:tmpl w:val="56385579"/>
    <w:lvl w:ilvl="0" w:tentative="0">
      <w:start w:val="9"/>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琦">
    <w15:presenceInfo w15:providerId="WPS Office" w15:userId="3229646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ZDkyNGY4OTY2M2VjNWVmNWUxOGMzZWJmM2EyOTIifQ=="/>
  </w:docVars>
  <w:rsids>
    <w:rsidRoot w:val="009E616E"/>
    <w:rsid w:val="0000101B"/>
    <w:rsid w:val="000419DA"/>
    <w:rsid w:val="000B391E"/>
    <w:rsid w:val="002D5E5D"/>
    <w:rsid w:val="003079AB"/>
    <w:rsid w:val="003D0404"/>
    <w:rsid w:val="00450831"/>
    <w:rsid w:val="00554B98"/>
    <w:rsid w:val="00577B4D"/>
    <w:rsid w:val="006D6F1B"/>
    <w:rsid w:val="00777C6E"/>
    <w:rsid w:val="00885679"/>
    <w:rsid w:val="008A4AA2"/>
    <w:rsid w:val="00920E73"/>
    <w:rsid w:val="00974699"/>
    <w:rsid w:val="009E1805"/>
    <w:rsid w:val="009E616E"/>
    <w:rsid w:val="00A3782D"/>
    <w:rsid w:val="00B22558"/>
    <w:rsid w:val="00B64523"/>
    <w:rsid w:val="00C32CBF"/>
    <w:rsid w:val="00C77337"/>
    <w:rsid w:val="00C9072F"/>
    <w:rsid w:val="00CD1C1E"/>
    <w:rsid w:val="00D04FCE"/>
    <w:rsid w:val="00DE15DC"/>
    <w:rsid w:val="00E65BCF"/>
    <w:rsid w:val="00E87CF5"/>
    <w:rsid w:val="00EC09EE"/>
    <w:rsid w:val="00F646EC"/>
    <w:rsid w:val="00F74933"/>
    <w:rsid w:val="01232725"/>
    <w:rsid w:val="024571EC"/>
    <w:rsid w:val="02541BB6"/>
    <w:rsid w:val="028B47FE"/>
    <w:rsid w:val="04005580"/>
    <w:rsid w:val="069E1C11"/>
    <w:rsid w:val="06CB676A"/>
    <w:rsid w:val="07297CB1"/>
    <w:rsid w:val="07417D12"/>
    <w:rsid w:val="08EC30FF"/>
    <w:rsid w:val="099A0675"/>
    <w:rsid w:val="09BA060C"/>
    <w:rsid w:val="0A6433A6"/>
    <w:rsid w:val="0B902C2B"/>
    <w:rsid w:val="0C040C3B"/>
    <w:rsid w:val="0CB34935"/>
    <w:rsid w:val="0D0364DD"/>
    <w:rsid w:val="0EA723B4"/>
    <w:rsid w:val="0EBE40F8"/>
    <w:rsid w:val="0ED362BA"/>
    <w:rsid w:val="0F0928F1"/>
    <w:rsid w:val="102C0F3E"/>
    <w:rsid w:val="11D80DD4"/>
    <w:rsid w:val="11F34B9A"/>
    <w:rsid w:val="13286141"/>
    <w:rsid w:val="13411924"/>
    <w:rsid w:val="137770ED"/>
    <w:rsid w:val="13D652E1"/>
    <w:rsid w:val="14667E7B"/>
    <w:rsid w:val="147E3E91"/>
    <w:rsid w:val="149208C7"/>
    <w:rsid w:val="150A5B88"/>
    <w:rsid w:val="150D0DB5"/>
    <w:rsid w:val="15327751"/>
    <w:rsid w:val="156A1433"/>
    <w:rsid w:val="159E1000"/>
    <w:rsid w:val="15B17473"/>
    <w:rsid w:val="15D32F45"/>
    <w:rsid w:val="15D62966"/>
    <w:rsid w:val="168D3A3C"/>
    <w:rsid w:val="17E85FA1"/>
    <w:rsid w:val="18854216"/>
    <w:rsid w:val="18AA46B4"/>
    <w:rsid w:val="1AC837FC"/>
    <w:rsid w:val="1AF44129"/>
    <w:rsid w:val="1C0320AA"/>
    <w:rsid w:val="1C8B2128"/>
    <w:rsid w:val="1CC06689"/>
    <w:rsid w:val="1D7D1C7A"/>
    <w:rsid w:val="1EB12B5A"/>
    <w:rsid w:val="1F661AD6"/>
    <w:rsid w:val="20DF22BE"/>
    <w:rsid w:val="210206A4"/>
    <w:rsid w:val="21FD6F30"/>
    <w:rsid w:val="220A24B9"/>
    <w:rsid w:val="228678CB"/>
    <w:rsid w:val="22C579BF"/>
    <w:rsid w:val="24254E3B"/>
    <w:rsid w:val="2467037D"/>
    <w:rsid w:val="24C3714C"/>
    <w:rsid w:val="252346C1"/>
    <w:rsid w:val="25782D50"/>
    <w:rsid w:val="26253144"/>
    <w:rsid w:val="26E61459"/>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A5A612A"/>
    <w:rsid w:val="3AF630AE"/>
    <w:rsid w:val="3B061BF2"/>
    <w:rsid w:val="3B1A7F29"/>
    <w:rsid w:val="3CC8557F"/>
    <w:rsid w:val="3CCB3C1B"/>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EA35D1D"/>
    <w:rsid w:val="50AF7B2F"/>
    <w:rsid w:val="51636E68"/>
    <w:rsid w:val="52655974"/>
    <w:rsid w:val="5294522F"/>
    <w:rsid w:val="53620E89"/>
    <w:rsid w:val="53E2242B"/>
    <w:rsid w:val="54004D75"/>
    <w:rsid w:val="54444A33"/>
    <w:rsid w:val="547846DC"/>
    <w:rsid w:val="5503669C"/>
    <w:rsid w:val="55275B73"/>
    <w:rsid w:val="55E46378"/>
    <w:rsid w:val="55EA154F"/>
    <w:rsid w:val="55EC3378"/>
    <w:rsid w:val="567107C9"/>
    <w:rsid w:val="570566FB"/>
    <w:rsid w:val="57D52571"/>
    <w:rsid w:val="587D0513"/>
    <w:rsid w:val="58801BBF"/>
    <w:rsid w:val="58975432"/>
    <w:rsid w:val="58C425E6"/>
    <w:rsid w:val="58E1291D"/>
    <w:rsid w:val="58FD43FD"/>
    <w:rsid w:val="5A2232A3"/>
    <w:rsid w:val="5A484D10"/>
    <w:rsid w:val="5B884500"/>
    <w:rsid w:val="5D220156"/>
    <w:rsid w:val="5D7E1F0F"/>
    <w:rsid w:val="5DB51FB6"/>
    <w:rsid w:val="5E1F14F1"/>
    <w:rsid w:val="5E592649"/>
    <w:rsid w:val="60760953"/>
    <w:rsid w:val="62426A55"/>
    <w:rsid w:val="62481B92"/>
    <w:rsid w:val="62C0797A"/>
    <w:rsid w:val="641077A6"/>
    <w:rsid w:val="64FB68CB"/>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C6F6440"/>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4D371E"/>
    <w:rsid w:val="73102429"/>
    <w:rsid w:val="7367064C"/>
    <w:rsid w:val="737E189A"/>
    <w:rsid w:val="73E760CA"/>
    <w:rsid w:val="742C474B"/>
    <w:rsid w:val="743C0801"/>
    <w:rsid w:val="74D6302D"/>
    <w:rsid w:val="759B3DBA"/>
    <w:rsid w:val="761758AF"/>
    <w:rsid w:val="76BF1404"/>
    <w:rsid w:val="78B36359"/>
    <w:rsid w:val="79980310"/>
    <w:rsid w:val="79F07B76"/>
    <w:rsid w:val="7A1A431C"/>
    <w:rsid w:val="7A41363F"/>
    <w:rsid w:val="7AF6697E"/>
    <w:rsid w:val="7BC02383"/>
    <w:rsid w:val="7C0B180E"/>
    <w:rsid w:val="7C402D61"/>
    <w:rsid w:val="7C986D59"/>
    <w:rsid w:val="7DA67774"/>
    <w:rsid w:val="7DEF7E01"/>
    <w:rsid w:val="7EB64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tabs>
        <w:tab w:val="left" w:pos="2280"/>
      </w:tabs>
      <w:spacing w:after="156"/>
    </w:pPr>
    <w:rPr>
      <w:szCs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character" w:styleId="9">
    <w:name w:val="Hyperlink"/>
    <w:basedOn w:val="8"/>
    <w:qFormat/>
    <w:uiPriority w:val="0"/>
    <w:rPr>
      <w:color w:val="0000FF"/>
      <w:u w:val="single"/>
    </w:rPr>
  </w:style>
  <w:style w:type="character" w:styleId="10">
    <w:name w:val="footnote reference"/>
    <w:basedOn w:val="8"/>
    <w:qFormat/>
    <w:uiPriority w:val="0"/>
    <w:rPr>
      <w:vertAlign w:val="superscript"/>
    </w:rPr>
  </w:style>
  <w:style w:type="character" w:customStyle="1" w:styleId="11">
    <w:name w:val="页眉 Char"/>
    <w:basedOn w:val="8"/>
    <w:link w:val="5"/>
    <w:qFormat/>
    <w:uiPriority w:val="0"/>
    <w:rPr>
      <w:rFonts w:eastAsia="仿宋_GB2312"/>
      <w:spacing w:val="-6"/>
      <w:kern w:val="2"/>
      <w:sz w:val="18"/>
      <w:szCs w:val="18"/>
      <w:lang w:bidi="he-IL"/>
    </w:rPr>
  </w:style>
  <w:style w:type="character" w:customStyle="1" w:styleId="12">
    <w:name w:val="页脚 Char"/>
    <w:basedOn w:val="8"/>
    <w:link w:val="4"/>
    <w:qFormat/>
    <w:uiPriority w:val="0"/>
    <w:rPr>
      <w:rFonts w:eastAsia="仿宋_GB2312"/>
      <w:spacing w:val="-6"/>
      <w:kern w:val="2"/>
      <w:sz w:val="18"/>
      <w:szCs w:val="18"/>
      <w:lang w:bidi="he-IL"/>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7661</Words>
  <Characters>7733</Characters>
  <Lines>13</Lines>
  <Paragraphs>3</Paragraphs>
  <TotalTime>1</TotalTime>
  <ScaleCrop>false</ScaleCrop>
  <LinksUpToDate>false</LinksUpToDate>
  <CharactersWithSpaces>8074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2021-08-12T08:39:00Z</dcterms:created>
  <dc:creator>Administrator</dc:creator>
  <cp:lastModifiedBy>张琦</cp:lastModifiedBy>
  <cp:lastPrinted>2023-04-19T07:41:00Z</cp:lastPrinted>
  <dcterms:modified xsi:type="dcterms:W3CDTF">2023-11-30T01:54:08Z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23B5BCE6533F4A62B9641761A4A59228_13</vt:lpwstr>
  </property>
</Properties>
</file>