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r>
        <w:rPr>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path/>
                <v:fill focussize="0,0"/>
                <v:stroke color="#FFFFFF" joinstyle="miter"/>
                <v:imagedata o:title=""/>
                <o:lock v:ext="edit"/>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bookmarkStart w:id="0" w:name="_GoBack"/>
      <w:bookmarkEnd w:id="0"/>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lang w:eastAsia="zh-CN"/>
        </w:rPr>
        <w:t>地址位</w:t>
      </w:r>
      <w:r>
        <w:rPr>
          <w:rFonts w:hint="eastAsia" w:ascii="Times New Roman" w:hAnsi="Times New Roman"/>
          <w:sz w:val="24"/>
        </w:rPr>
        <w:t>于厦门市思明区湖滨南路51号湖滨名宫裙楼第四层及</w:t>
      </w:r>
      <w:r>
        <w:rPr>
          <w:rFonts w:hint="eastAsia" w:ascii="宋体" w:hAnsi="宋体" w:cs="宋体"/>
          <w:sz w:val="24"/>
        </w:rPr>
        <w:t>地下车库一层</w:t>
      </w:r>
      <w:r>
        <w:rPr>
          <w:rFonts w:hint="eastAsia" w:ascii="宋体" w:hAnsi="宋体" w:cs="宋体"/>
          <w:sz w:val="24"/>
          <w:lang w:val="en-US" w:eastAsia="zh-CN"/>
        </w:rPr>
        <w:t>1</w:t>
      </w:r>
      <w:r>
        <w:rPr>
          <w:rFonts w:hint="eastAsia" w:ascii="宋体" w:hAnsi="宋体" w:cs="宋体"/>
          <w:sz w:val="24"/>
        </w:rPr>
        <w:t>号至</w:t>
      </w:r>
      <w:r>
        <w:rPr>
          <w:rFonts w:hint="eastAsia" w:ascii="宋体" w:hAnsi="宋体" w:cs="宋体"/>
          <w:sz w:val="24"/>
          <w:lang w:val="en-US" w:eastAsia="zh-CN"/>
        </w:rPr>
        <w:t>4</w:t>
      </w:r>
      <w:r>
        <w:rPr>
          <w:rFonts w:hint="eastAsia" w:ascii="宋体" w:hAnsi="宋体" w:cs="宋体"/>
          <w:sz w:val="24"/>
        </w:rPr>
        <w:t>号</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其中</w:t>
      </w:r>
      <w:r>
        <w:rPr>
          <w:rFonts w:hint="eastAsia" w:ascii="Times New Roman" w:hAnsi="Times New Roman"/>
          <w:sz w:val="24"/>
        </w:rPr>
        <w:t>第四层建筑面积为2211.63平方米</w:t>
      </w:r>
      <w:r>
        <w:rPr>
          <w:rFonts w:hint="eastAsia" w:ascii="Times New Roman" w:hAnsi="Times New Roman"/>
          <w:sz w:val="24"/>
          <w:lang w:eastAsia="zh-CN"/>
        </w:rPr>
        <w:t>、</w:t>
      </w:r>
      <w:r>
        <w:rPr>
          <w:rFonts w:hint="eastAsia" w:ascii="宋体" w:hAnsi="宋体" w:cs="宋体"/>
          <w:sz w:val="24"/>
        </w:rPr>
        <w:t>地下车库一层</w:t>
      </w:r>
      <w:r>
        <w:rPr>
          <w:rFonts w:hint="eastAsia" w:ascii="宋体" w:hAnsi="宋体" w:cs="宋体"/>
          <w:sz w:val="24"/>
          <w:lang w:val="en-US" w:eastAsia="zh-CN"/>
        </w:rPr>
        <w:t>1</w:t>
      </w:r>
      <w:r>
        <w:rPr>
          <w:rFonts w:hint="eastAsia" w:ascii="宋体" w:hAnsi="宋体" w:cs="宋体"/>
          <w:sz w:val="24"/>
        </w:rPr>
        <w:t>号至</w:t>
      </w:r>
      <w:r>
        <w:rPr>
          <w:rFonts w:hint="eastAsia" w:ascii="宋体" w:hAnsi="宋体" w:cs="宋体"/>
          <w:sz w:val="24"/>
          <w:lang w:val="en-US" w:eastAsia="zh-CN"/>
        </w:rPr>
        <w:t>4</w:t>
      </w:r>
      <w:r>
        <w:rPr>
          <w:rFonts w:hint="eastAsia" w:ascii="宋体" w:hAnsi="宋体" w:cs="宋体"/>
          <w:sz w:val="24"/>
        </w:rPr>
        <w:t>号建筑面积合计为</w:t>
      </w:r>
      <w:r>
        <w:rPr>
          <w:rFonts w:hint="eastAsia" w:ascii="宋体" w:hAnsi="宋体" w:cs="宋体"/>
          <w:sz w:val="24"/>
          <w:lang w:val="en-US" w:eastAsia="zh-CN"/>
        </w:rPr>
        <w:t>106.04</w:t>
      </w:r>
      <w:r>
        <w:rPr>
          <w:rFonts w:hint="eastAsia" w:ascii="宋体" w:hAnsi="宋体" w:cs="宋体"/>
          <w:sz w:val="24"/>
        </w:rPr>
        <w:t>平方米，总计出租面积为2317.67平方米</w:t>
      </w:r>
      <w:r>
        <w:rPr>
          <w:rFonts w:hAnsi="宋体"/>
          <w:sz w:val="24"/>
        </w:rPr>
        <w:t>；类型：</w:t>
      </w:r>
      <w:r>
        <w:rPr>
          <w:rFonts w:hint="eastAsia" w:hAnsi="宋体"/>
          <w:sz w:val="24"/>
        </w:rPr>
        <w:t>房屋</w:t>
      </w:r>
      <w:r>
        <w:rPr>
          <w:rFonts w:hint="eastAsia" w:ascii="宋体" w:hAnsi="宋体"/>
          <w:sz w:val="24"/>
        </w:rPr>
        <w:t>，车位；结构等级：良好；完损等级：完好。</w:t>
      </w:r>
    </w:p>
    <w:p>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single"/>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如甲方在上述日期未将租赁物交付乙方的，乙方同意展期，租赁期从实际交付之日起开始计算。免租金装修期为6个月，自</w:t>
      </w:r>
      <w:r>
        <w:rPr>
          <w:rFonts w:hint="eastAsia" w:ascii="宋体" w:hAnsi="宋体" w:cs="宋体"/>
          <w:bCs/>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rPr>
        <w:t>。</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租金递增自租赁物交付之日起计算。递增具体方式为第一年至第二年不递增，第三年起每年以前一年为基础递增5%，即第一至第二年内月租金为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元，第四年内月租金为</w:t>
      </w:r>
      <w:r>
        <w:rPr>
          <w:rFonts w:hint="eastAsia" w:ascii="宋体" w:hAnsi="宋体"/>
          <w:bCs/>
          <w:position w:val="6"/>
          <w:sz w:val="24"/>
          <w:u w:val="single"/>
        </w:rPr>
        <w:t xml:space="preserve">       </w:t>
      </w:r>
      <w:r>
        <w:rPr>
          <w:rFonts w:hint="eastAsia" w:ascii="宋体" w:hAnsi="宋体"/>
          <w:bCs/>
          <w:position w:val="6"/>
          <w:sz w:val="24"/>
        </w:rPr>
        <w:t>元，第五年内月租金为</w:t>
      </w:r>
      <w:r>
        <w:rPr>
          <w:rFonts w:hint="eastAsia" w:ascii="宋体" w:hAnsi="宋体"/>
          <w:bCs/>
          <w:position w:val="6"/>
          <w:sz w:val="24"/>
          <w:u w:val="single"/>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第五条：履约保证金（含水电押金）</w:t>
      </w:r>
    </w:p>
    <w:p>
      <w:pPr>
        <w:tabs>
          <w:tab w:val="left" w:pos="7455"/>
        </w:tabs>
        <w:spacing w:line="476" w:lineRule="exact"/>
        <w:ind w:left="239" w:leftChars="114" w:right="-61" w:firstLine="612" w:firstLineChars="255"/>
        <w:rPr>
          <w:rFonts w:hAnsi="宋体"/>
          <w:position w:val="6"/>
          <w:sz w:val="24"/>
        </w:rPr>
      </w:pPr>
      <w:r>
        <w:rPr>
          <w:rFonts w:hint="eastAsia" w:hAnsi="宋体"/>
          <w:position w:val="6"/>
          <w:sz w:val="24"/>
        </w:rPr>
        <w:t>1.租赁履约保证金为三个月租金（含一个月水电押金），即人民币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pPr>
        <w:tabs>
          <w:tab w:val="left" w:pos="7455"/>
        </w:tabs>
        <w:spacing w:line="476" w:lineRule="exact"/>
        <w:ind w:right="284"/>
        <w:rPr>
          <w:b/>
          <w:position w:val="6"/>
          <w:sz w:val="24"/>
        </w:rPr>
      </w:pPr>
      <w:r>
        <w:rPr>
          <w:rFonts w:hint="eastAsia"/>
          <w:b/>
          <w:position w:val="6"/>
          <w:sz w:val="24"/>
        </w:rPr>
        <w:t>第十八条：法律适用</w:t>
      </w:r>
    </w:p>
    <w:p>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1.本合同自甲乙及代理方叁方法人或经办人签字或盖章并加盖叁方公章之日起生效。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pPr>
        <w:pStyle w:val="6"/>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pPr>
        <w:pStyle w:val="6"/>
        <w:spacing w:line="320" w:lineRule="exact"/>
        <w:ind w:firstLine="241" w:firstLineChars="100"/>
        <w:rPr>
          <w:rFonts w:hint="default" w:ascii="Times New Roman" w:hAnsi="Times New Roman"/>
          <w:b/>
          <w:bCs/>
          <w:szCs w:val="20"/>
        </w:rPr>
      </w:pPr>
      <w:r>
        <w:rPr>
          <w:rFonts w:ascii="Times New Roman"/>
          <w:b/>
          <w:bCs/>
          <w:szCs w:val="20"/>
        </w:rPr>
        <w:t>电　　话：　　　　　　　　　　　　             电　　话：</w:t>
      </w:r>
    </w:p>
    <w:p>
      <w:pPr>
        <w:pStyle w:val="6"/>
        <w:spacing w:line="120" w:lineRule="exact"/>
        <w:ind w:firstLine="241" w:firstLineChars="100"/>
        <w:rPr>
          <w:rFonts w:hint="default"/>
          <w:b/>
        </w:rPr>
      </w:pPr>
    </w:p>
    <w:p>
      <w:pPr>
        <w:pStyle w:val="6"/>
        <w:spacing w:line="120" w:lineRule="exact"/>
        <w:ind w:firstLine="241" w:firstLineChars="100"/>
        <w:rPr>
          <w:rFonts w:hint="default"/>
          <w:b/>
        </w:rPr>
      </w:pPr>
    </w:p>
    <w:p>
      <w:pPr>
        <w:pStyle w:val="6"/>
        <w:spacing w:line="320" w:lineRule="exact"/>
        <w:ind w:firstLine="241" w:firstLineChars="100"/>
        <w:rPr>
          <w:rFonts w:hint="default"/>
          <w:b/>
        </w:rPr>
      </w:pPr>
      <w:r>
        <w:rPr>
          <w:b/>
        </w:rPr>
        <w:t>代理方（盖章）：厦门市政金鹭环物业有限公司</w:t>
      </w:r>
    </w:p>
    <w:p>
      <w:pPr>
        <w:pStyle w:val="6"/>
        <w:spacing w:line="320" w:lineRule="exact"/>
        <w:ind w:firstLine="241" w:firstLineChars="100"/>
        <w:rPr>
          <w:rFonts w:hint="default"/>
          <w:b/>
        </w:rPr>
      </w:pPr>
      <w:r>
        <w:rPr>
          <w:b/>
        </w:rPr>
        <w:t>经办人（签章）：</w:t>
      </w:r>
    </w:p>
    <w:p>
      <w:pPr>
        <w:pStyle w:val="6"/>
        <w:spacing w:line="320" w:lineRule="exact"/>
        <w:ind w:firstLine="241" w:firstLineChars="100"/>
        <w:rPr>
          <w:rFonts w:hint="default"/>
          <w:b/>
        </w:rPr>
      </w:pPr>
      <w:r>
        <w:rPr>
          <w:b/>
        </w:rPr>
        <w:t>电话：</w:t>
      </w:r>
    </w:p>
    <w:p>
      <w:pPr>
        <w:pStyle w:val="6"/>
        <w:spacing w:line="320" w:lineRule="exact"/>
        <w:ind w:right="480"/>
        <w:rPr>
          <w:rFonts w:hint="default"/>
          <w:b/>
        </w:rPr>
      </w:pPr>
    </w:p>
    <w:p>
      <w:pPr>
        <w:pStyle w:val="6"/>
        <w:spacing w:line="320" w:lineRule="exact"/>
        <w:jc w:val="right"/>
        <w:rPr>
          <w:rFonts w:hint="default"/>
        </w:rPr>
      </w:pPr>
      <w:r>
        <w:rPr>
          <w:b/>
        </w:rPr>
        <w:t>签署日期：     年   月   日</w:t>
      </w:r>
    </w:p>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rFonts w:hint="eastAsia" w:ascii="Times New Roman" w:hAnsi="Times New Roman"/>
      </w:rPr>
      <w:t xml:space="preserve">                                                                      厦门市政金鹭环物业有限公司</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43D90A12"/>
    <w:rsid w:val="43D9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2"/>
      <w:szCs w:val="32"/>
    </w:rPr>
  </w:style>
  <w:style w:type="paragraph" w:styleId="3">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2024-03-20T01:10:00Z</dcterms:created>
  <dc:creator>盛</dc:creator>
  <cp:lastModifiedBy>盛</cp:lastModifiedBy>
  <dcterms:modified xsi:type="dcterms:W3CDTF">2024-03-20T01:11:36Z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CB07BAB71AF147FA95D7E7D4F636BD1A_11</vt:lpwstr>
  </property>
</Properties>
</file>