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bookmarkStart w:id="0" w:name="_GoBack"/>
      <w:bookmarkEnd w:id="0"/>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甲方同意将地址位于厦门市思明区天湖路97-99号第1-3层房屋出租给乙方使用，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1287.36</w:t>
      </w:r>
      <w:r>
        <w:rPr>
          <w:rFonts w:hint="eastAsia" w:ascii="仿宋" w:hAnsi="仿宋" w:eastAsia="仿宋" w:cs="仿宋"/>
          <w:sz w:val="24"/>
        </w:rPr>
        <w:t>平方米；其中第1层建筑面积252.79平方米，第2层建筑面积为519.53平方米；第3层建筑面积为515.04平方米，具体以实物现状为准(租赁物外围停车场地属于公共部分及消防通道，不在租赁范围内)。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使用，不得作为明火、重油烟、噪音扰民、污染周边环境及违法项目使用。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1.履约保证金为三个月租金（含一个月水电保证金），即人民币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1.禁止将房屋转租、分租给他人使用；</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pPr>
    <w:r>
      <w:rPr>
        <w:rFonts w:hint="eastAsia" w:ascii="Times New Roman" w:hAnsi="Times New Roman"/>
      </w:rPr>
      <w:t xml:space="preserve">                                                                     </w:t>
    </w:r>
    <w:r>
      <w:rPr>
        <w:rFonts w:hint="eastAsia" w:ascii="Times New Roman" w:hAnsi="Times New Roman"/>
        <w:lang w:eastAsia="zh-CN"/>
      </w:rPr>
      <w:t>厦门市政物业管理服务有限公司房屋租赁合同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35A4599E"/>
    <w:rsid w:val="3DCC00DA"/>
    <w:rsid w:val="50615B1E"/>
    <w:rsid w:val="79157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18007</Words>
  <Characters>18521</Characters>
  <Lines>0</Lines>
  <Paragraphs>0</Paragraphs>
  <TotalTime>3</TotalTime>
  <ScaleCrop>false</ScaleCrop>
  <LinksUpToDate>false</LinksUpToDate>
  <CharactersWithSpaces>22212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dcterms:modified xsi:type="dcterms:W3CDTF">2025-03-11T07:00:15Z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C30975F06D514EB69232D0B5CD4C6326_11</vt:lpwstr>
  </property>
  <property fmtid="{D5CDD505-2E9C-101B-9397-08002B2CF9AE}" pid="4" name="KSOTemplateDocerSaveRecord">
    <vt:lpwstr>eyJoZGlkIjoiYmJiODgyN2I0MmMzY2IwY2UyOThhYTUxMGQ1YjU0NzciLCJ1c2VySWQiOiI1NTkyNDM1MTYifQ==</vt:lpwstr>
  </property>
</Properties>
</file>