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1</w:t>
      </w:r>
      <w:r>
        <w:rPr>
          <w:rFonts w:hint="eastAsia" w:ascii="仿宋_GB2312" w:hAnsi="宋体" w:eastAsia="仿宋_GB2312"/>
          <w:b/>
          <w:sz w:val="28"/>
          <w:szCs w:val="32"/>
        </w:rPr>
        <w:t>：区位示意图</w:t>
      </w:r>
    </w:p>
    <w:p>
      <w:pPr>
        <w:jc w:val="center"/>
      </w:pPr>
      <w:r>
        <w:drawing>
          <wp:inline distT="0" distB="0" distL="0" distR="0">
            <wp:extent cx="4210050" cy="2614930"/>
            <wp:effectExtent l="19050" t="0" r="0" b="0"/>
            <wp:docPr id="1" name="图片 1" descr="C:\Users\Administrator\Documents\WeChat Files\wxid_zewvoh5jyhj722\FileStorage\Temp\1670916750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WeChat Files\wxid_zewvoh5jyhj722\FileStorage\Temp\1670916750325.png"/>
                    <pic:cNvPicPr>
                      <a:picLocks noChangeAspect="1" noChangeArrowheads="1"/>
                    </pic:cNvPicPr>
                  </pic:nvPicPr>
                  <pic:blipFill>
                    <a:blip r:embed="rId4" cstate="print"/>
                    <a:srcRect/>
                    <a:stretch>
                      <a:fillRect/>
                    </a:stretch>
                  </pic:blipFill>
                  <pic:spPr>
                    <a:xfrm>
                      <a:off x="0" y="0"/>
                      <a:ext cx="4215314" cy="2618830"/>
                    </a:xfrm>
                    <a:prstGeom prst="rect">
                      <a:avLst/>
                    </a:prstGeom>
                    <a:noFill/>
                    <a:ln w="9525">
                      <a:noFill/>
                      <a:miter lim="800000"/>
                      <a:headEnd/>
                      <a:tailEnd/>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翔安区澳头一里华润·前海湾区位示意图</w:t>
      </w:r>
    </w:p>
    <w:p>
      <w:pPr>
        <w:spacing w:line="500" w:lineRule="exact"/>
        <w:jc w:val="center"/>
        <w:rPr>
          <w:rFonts w:ascii="仿宋_GB2312" w:hAnsi="宋体" w:eastAsia="仿宋_GB2312"/>
          <w:b/>
          <w:bCs/>
          <w:sz w:val="24"/>
        </w:rPr>
      </w:pPr>
    </w:p>
    <w:p>
      <w:pPr>
        <w:jc w:val="center"/>
      </w:pPr>
      <w:r>
        <w:drawing>
          <wp:inline distT="0" distB="0" distL="0" distR="0">
            <wp:extent cx="3046095" cy="5093970"/>
            <wp:effectExtent l="0" t="0" r="11430" b="1905"/>
            <wp:docPr id="5" name="图片 3" descr="C:\Users\Administrator\Documents\WeChat Files\wxid_zewvoh5jyhj722\FileStorage\Temp\1670916933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Users\Administrator\Documents\WeChat Files\wxid_zewvoh5jyhj722\FileStorage\Temp\1670916933935.png"/>
                    <pic:cNvPicPr>
                      <a:picLocks noChangeAspect="1" noChangeArrowheads="1"/>
                    </pic:cNvPicPr>
                  </pic:nvPicPr>
                  <pic:blipFill>
                    <a:blip r:embed="rId5" cstate="print"/>
                    <a:srcRect/>
                    <a:stretch>
                      <a:fillRect/>
                    </a:stretch>
                  </pic:blipFill>
                  <pic:spPr>
                    <a:xfrm rot="5400000">
                      <a:off x="0" y="0"/>
                      <a:ext cx="3046095" cy="5093970"/>
                    </a:xfrm>
                    <a:prstGeom prst="rect">
                      <a:avLst/>
                    </a:prstGeom>
                    <a:noFill/>
                    <a:ln w="9525">
                      <a:noFill/>
                      <a:miter lim="800000"/>
                      <a:headEnd/>
                      <a:tailEnd/>
                    </a:ln>
                  </pic:spPr>
                </pic:pic>
              </a:graphicData>
            </a:graphic>
          </wp:inline>
        </w:drawing>
      </w:r>
      <w:r>
        <w:rPr>
          <w:rFonts w:ascii="Times New Roman" w:hAnsi="Times New Roman" w:eastAsia="Times New Roman" w:cs="Times New Roman"/>
          <w:snapToGrid w:val="0"/>
          <w:color w:val="000000"/>
          <w:w w:val="0"/>
          <w:kern w:val="0"/>
          <w:sz w:val="0"/>
          <w:szCs w:val="0"/>
          <w:u w:color="000000"/>
          <w:shd w:val="clear" w:color="000000" w:fill="000000"/>
        </w:rPr>
        <w:t xml:space="preserve"> </w:t>
      </w:r>
    </w:p>
    <w:p>
      <w:pPr>
        <w:rPr>
          <w:rFonts w:ascii="Times New Roman" w:hAnsi="Times New Roman" w:cs="Times New Roman"/>
          <w:snapToGrid w:val="0"/>
          <w:color w:val="000000"/>
          <w:w w:val="0"/>
          <w:kern w:val="0"/>
          <w:sz w:val="0"/>
          <w:szCs w:val="0"/>
          <w:u w:color="000000"/>
          <w:shd w:val="clear" w:color="000000" w:fill="000000"/>
        </w:rPr>
      </w:pPr>
    </w:p>
    <w:p>
      <w:pPr>
        <w:spacing w:line="500" w:lineRule="exact"/>
        <w:ind w:firstLine="1680" w:firstLineChars="700"/>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翔安区澳头一里</w:t>
      </w:r>
      <w:r>
        <w:rPr>
          <w:rFonts w:hint="eastAsia" w:ascii="仿宋_GB2312" w:hAnsi="宋体" w:eastAsia="仿宋_GB2312"/>
          <w:b/>
          <w:bCs/>
          <w:sz w:val="24"/>
          <w:lang w:val="en-US" w:eastAsia="zh-CN"/>
        </w:rPr>
        <w:t>2-</w:t>
      </w:r>
      <w:r>
        <w:rPr>
          <w:rFonts w:hint="eastAsia" w:ascii="仿宋_GB2312" w:hAnsi="宋体" w:eastAsia="仿宋_GB2312"/>
          <w:b/>
          <w:bCs/>
          <w:sz w:val="24"/>
        </w:rPr>
        <w:t>10</w:t>
      </w:r>
      <w:r>
        <w:rPr>
          <w:rFonts w:hint="eastAsia" w:ascii="仿宋_GB2312" w:hAnsi="宋体" w:eastAsia="仿宋_GB2312"/>
          <w:b/>
          <w:bCs/>
          <w:sz w:val="24"/>
          <w:lang w:val="en-US" w:eastAsia="zh-CN"/>
        </w:rPr>
        <w:t>3</w:t>
      </w:r>
      <w:r>
        <w:rPr>
          <w:rFonts w:hint="eastAsia" w:ascii="仿宋_GB2312" w:hAnsi="宋体" w:eastAsia="仿宋_GB2312"/>
          <w:b/>
          <w:bCs/>
          <w:sz w:val="24"/>
        </w:rPr>
        <w:t>号平面示意图</w:t>
      </w:r>
    </w:p>
    <w:p>
      <w:pPr>
        <w:spacing w:line="500" w:lineRule="exact"/>
        <w:ind w:firstLine="1687" w:firstLineChars="700"/>
        <w:rPr>
          <w:rFonts w:hint="eastAsia" w:ascii="仿宋_GB2312" w:hAnsi="宋体" w:eastAsia="仿宋_GB2312"/>
          <w:b/>
          <w:bCs/>
          <w:sz w:val="24"/>
        </w:rPr>
      </w:pPr>
    </w:p>
    <w:p>
      <w:pPr>
        <w:spacing w:line="500" w:lineRule="exact"/>
        <w:ind w:firstLine="1687" w:firstLineChars="700"/>
        <w:rPr>
          <w:rFonts w:hint="eastAsia" w:ascii="仿宋_GB2312" w:hAnsi="宋体" w:eastAsia="仿宋_GB2312"/>
          <w:b/>
          <w:bCs/>
          <w:sz w:val="24"/>
        </w:rPr>
      </w:pPr>
    </w:p>
    <w:p>
      <w:pPr>
        <w:spacing w:line="500" w:lineRule="exact"/>
        <w:ind w:firstLine="1687" w:firstLineChars="700"/>
        <w:rPr>
          <w:rFonts w:hint="eastAsia" w:ascii="仿宋_GB2312" w:hAnsi="宋体" w:eastAsia="仿宋_GB2312"/>
          <w:b/>
          <w:bCs/>
          <w:sz w:val="24"/>
        </w:rPr>
      </w:pPr>
    </w:p>
    <w:p>
      <w:pPr>
        <w:spacing w:line="500" w:lineRule="exact"/>
        <w:ind w:firstLine="1687" w:firstLineChars="700"/>
        <w:rPr>
          <w:rFonts w:hint="eastAsia" w:ascii="仿宋_GB2312" w:hAnsi="宋体" w:eastAsia="仿宋_GB2312"/>
          <w:b/>
          <w:bCs/>
          <w:sz w:val="24"/>
        </w:rPr>
      </w:pPr>
    </w:p>
    <w:p>
      <w:pPr>
        <w:spacing w:line="500" w:lineRule="exact"/>
        <w:ind w:firstLine="1687" w:firstLineChars="700"/>
        <w:rPr>
          <w:rFonts w:hint="eastAsia" w:ascii="仿宋_GB2312" w:hAnsi="宋体" w:eastAsia="仿宋_GB2312"/>
          <w:b/>
          <w:bCs/>
          <w:sz w:val="24"/>
        </w:rPr>
      </w:pPr>
    </w:p>
    <w:p>
      <w:pPr>
        <w:jc w:val="center"/>
      </w:pPr>
      <w:r>
        <w:drawing>
          <wp:inline distT="0" distB="0" distL="0" distR="0">
            <wp:extent cx="3195955" cy="3289300"/>
            <wp:effectExtent l="0" t="0" r="4445" b="6350"/>
            <wp:docPr id="4" name="图片 4" descr="d:\Users\wendz\Desktop\QQ浏览器截图20230417144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Users\wendz\Desktop\QQ浏览器截图2023041714415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195429" cy="3288452"/>
                    </a:xfrm>
                    <a:prstGeom prst="rect">
                      <a:avLst/>
                    </a:prstGeom>
                    <a:noFill/>
                    <a:ln>
                      <a:noFill/>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翔安区沙美南里特房芙蓉书院区位示意图</w:t>
      </w:r>
    </w:p>
    <w:p>
      <w:pPr>
        <w:spacing w:line="500" w:lineRule="exact"/>
        <w:jc w:val="center"/>
        <w:rPr>
          <w:rFonts w:hint="eastAsia" w:ascii="仿宋_GB2312" w:hAnsi="宋体" w:eastAsia="仿宋_GB2312"/>
          <w:b/>
          <w:bCs/>
          <w:sz w:val="24"/>
        </w:rPr>
      </w:pPr>
      <w:r>
        <w:drawing>
          <wp:anchor distT="0" distB="0" distL="114300" distR="114300" simplePos="0" relativeHeight="251659264" behindDoc="0" locked="0" layoutInCell="1" allowOverlap="1">
            <wp:simplePos x="0" y="0"/>
            <wp:positionH relativeFrom="column">
              <wp:posOffset>-104775</wp:posOffset>
            </wp:positionH>
            <wp:positionV relativeFrom="paragraph">
              <wp:posOffset>133350</wp:posOffset>
            </wp:positionV>
            <wp:extent cx="5274310" cy="4227830"/>
            <wp:effectExtent l="0" t="0" r="2540" b="127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274310" cy="4227830"/>
                    </a:xfrm>
                    <a:prstGeom prst="rect">
                      <a:avLst/>
                    </a:prstGeom>
                    <a:noFill/>
                    <a:ln>
                      <a:noFill/>
                    </a:ln>
                  </pic:spPr>
                </pic:pic>
              </a:graphicData>
            </a:graphic>
          </wp:anchor>
        </w:drawing>
      </w:r>
    </w:p>
    <w:p>
      <w:pPr>
        <w:spacing w:line="500" w:lineRule="exact"/>
        <w:jc w:val="center"/>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jc w:val="center"/>
        <w:rPr>
          <w:rFonts w:hint="eastAsia" w:ascii="仿宋_GB2312" w:hAnsi="宋体" w:eastAsia="仿宋_GB2312"/>
          <w:b/>
          <w:bCs/>
          <w:sz w:val="24"/>
          <w:lang w:val="en-US" w:eastAsia="zh-CN"/>
        </w:rPr>
      </w:pPr>
      <w:r>
        <w:rPr>
          <w:rFonts w:hint="eastAsia" w:ascii="华文细黑" w:hAnsi="华文细黑" w:eastAsia="华文细黑" w:cs="华文细黑"/>
          <w:color w:val="000000"/>
          <w:sz w:val="24"/>
        </w:rPr>
        <w:t>▲</w:t>
      </w:r>
      <w:r>
        <w:rPr>
          <w:rFonts w:hint="eastAsia" w:ascii="仿宋_GB2312" w:hAnsi="宋体" w:eastAsia="仿宋_GB2312"/>
          <w:b/>
          <w:bCs/>
          <w:sz w:val="24"/>
        </w:rPr>
        <w:t>翔安区沙美南里特房芙蓉书院</w:t>
      </w:r>
      <w:r>
        <w:rPr>
          <w:rFonts w:hint="eastAsia" w:ascii="仿宋_GB2312" w:hAnsi="宋体" w:eastAsia="仿宋_GB2312"/>
          <w:b/>
          <w:bCs/>
          <w:sz w:val="24"/>
          <w:lang w:val="en-US" w:eastAsia="zh-CN"/>
        </w:rPr>
        <w:t>物流站平面图</w:t>
      </w:r>
    </w:p>
    <w:p>
      <w:pPr>
        <w:spacing w:line="360" w:lineRule="auto"/>
        <w:jc w:val="left"/>
        <w:rPr>
          <w:rFonts w:hint="default" w:ascii="仿宋_GB2312" w:hAnsi="宋体" w:eastAsia="仿宋_GB2312"/>
          <w:b/>
          <w:sz w:val="28"/>
          <w:szCs w:val="32"/>
          <w:lang w:val="en-US" w:eastAsia="zh-CN"/>
        </w:rPr>
      </w:pPr>
      <w:r>
        <w:rPr>
          <w:rFonts w:hint="eastAsia" w:ascii="仿宋_GB2312" w:hAnsi="宋体" w:eastAsia="仿宋_GB2312"/>
          <w:b/>
          <w:sz w:val="28"/>
          <w:szCs w:val="32"/>
          <w:lang w:val="en-US" w:eastAsia="zh-CN"/>
        </w:rPr>
        <w:t>附件2：合同范本</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6"/>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rPr>
          <w:rFonts w:hint="eastAsia" w:ascii="仿宋_GB2312" w:hAnsi="宋体" w:eastAsia="仿宋_GB2312"/>
          <w:b/>
          <w:bCs/>
          <w:sz w:val="24"/>
          <w:lang w:val="en-US" w:eastAsia="zh-CN"/>
        </w:rPr>
      </w:pPr>
      <w:r>
        <w:rPr>
          <w:rFonts w:hint="eastAsia"/>
          <w:lang w:val="zh-CN"/>
        </w:rPr>
        <w:t>签订时间：年月日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76a4e477-9c5e-484d-be7d-9e59a8cc044a"/>
  </w:docVars>
  <w:rsids>
    <w:rsidRoot w:val="00190C05"/>
    <w:rsid w:val="00062771"/>
    <w:rsid w:val="00074FCC"/>
    <w:rsid w:val="00075188"/>
    <w:rsid w:val="000760AC"/>
    <w:rsid w:val="000765B5"/>
    <w:rsid w:val="000919BB"/>
    <w:rsid w:val="000A2933"/>
    <w:rsid w:val="000C07AA"/>
    <w:rsid w:val="000F30AB"/>
    <w:rsid w:val="00121A1E"/>
    <w:rsid w:val="00161881"/>
    <w:rsid w:val="00190C05"/>
    <w:rsid w:val="001A7BB7"/>
    <w:rsid w:val="001F4835"/>
    <w:rsid w:val="002149C6"/>
    <w:rsid w:val="0022438E"/>
    <w:rsid w:val="00234BB3"/>
    <w:rsid w:val="0024023E"/>
    <w:rsid w:val="002451B9"/>
    <w:rsid w:val="00266E25"/>
    <w:rsid w:val="0027651F"/>
    <w:rsid w:val="002A14B2"/>
    <w:rsid w:val="002C2806"/>
    <w:rsid w:val="002F1257"/>
    <w:rsid w:val="00301BE9"/>
    <w:rsid w:val="00344135"/>
    <w:rsid w:val="00364C00"/>
    <w:rsid w:val="00390A97"/>
    <w:rsid w:val="003E53F4"/>
    <w:rsid w:val="00481B44"/>
    <w:rsid w:val="004E734E"/>
    <w:rsid w:val="004F7538"/>
    <w:rsid w:val="00530A43"/>
    <w:rsid w:val="00590173"/>
    <w:rsid w:val="005903AE"/>
    <w:rsid w:val="005C0796"/>
    <w:rsid w:val="00692DD6"/>
    <w:rsid w:val="006F4113"/>
    <w:rsid w:val="006F6560"/>
    <w:rsid w:val="00735B70"/>
    <w:rsid w:val="00745B16"/>
    <w:rsid w:val="007B61B9"/>
    <w:rsid w:val="007E550C"/>
    <w:rsid w:val="0080346B"/>
    <w:rsid w:val="00846D51"/>
    <w:rsid w:val="008779B6"/>
    <w:rsid w:val="008B6015"/>
    <w:rsid w:val="008F681E"/>
    <w:rsid w:val="0090325F"/>
    <w:rsid w:val="00937DD0"/>
    <w:rsid w:val="009434CA"/>
    <w:rsid w:val="00952B6F"/>
    <w:rsid w:val="009565A9"/>
    <w:rsid w:val="009848F4"/>
    <w:rsid w:val="00985C68"/>
    <w:rsid w:val="009A5113"/>
    <w:rsid w:val="009D14EC"/>
    <w:rsid w:val="009E7D1C"/>
    <w:rsid w:val="00A44E86"/>
    <w:rsid w:val="00A465FE"/>
    <w:rsid w:val="00AA20B4"/>
    <w:rsid w:val="00AB0775"/>
    <w:rsid w:val="00AD7AA8"/>
    <w:rsid w:val="00AF0350"/>
    <w:rsid w:val="00B1787C"/>
    <w:rsid w:val="00C002A0"/>
    <w:rsid w:val="00C0181C"/>
    <w:rsid w:val="00C4398F"/>
    <w:rsid w:val="00C6643F"/>
    <w:rsid w:val="00CE4138"/>
    <w:rsid w:val="00D145D7"/>
    <w:rsid w:val="00D309BE"/>
    <w:rsid w:val="00D57E74"/>
    <w:rsid w:val="00D778B5"/>
    <w:rsid w:val="00D9236A"/>
    <w:rsid w:val="00DA4F10"/>
    <w:rsid w:val="00E2378D"/>
    <w:rsid w:val="00E420DD"/>
    <w:rsid w:val="00E8131A"/>
    <w:rsid w:val="00EA0915"/>
    <w:rsid w:val="00F038F3"/>
    <w:rsid w:val="00F27D1A"/>
    <w:rsid w:val="00F409BD"/>
    <w:rsid w:val="00F657E8"/>
    <w:rsid w:val="00F86A5A"/>
    <w:rsid w:val="50FB4AF8"/>
    <w:rsid w:val="51085492"/>
    <w:rsid w:val="6C8A61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1.25pt" color="#FF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Calibri" w:hAnsi="Calibri" w:eastAsia="宋体" w:cs="Times New Roman"/>
      <w:kern w:val="0"/>
      <w:sz w:val="20"/>
      <w:szCs w:val="20"/>
    </w:rPr>
  </w:style>
  <w:style w:type="paragraph" w:styleId="3">
    <w:name w:val="Balloon Text"/>
    <w:basedOn w:val="1"/>
    <w:link w:val="11"/>
    <w:semiHidden/>
    <w:unhideWhenUsed/>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批注框文本 Char"/>
    <w:basedOn w:val="8"/>
    <w:link w:val="3"/>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79</Words>
  <Characters>454</Characters>
  <Lines>3</Lines>
  <Paragraphs>1</Paragraphs>
  <TotalTime>0</TotalTime>
  <ScaleCrop>false</ScaleCrop>
  <LinksUpToDate>false</LinksUpToDate>
  <CharactersWithSpaces>532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2022-08-31T07:07:00Z</dcterms:created>
  <dc:creator>施正杰</dc:creator>
  <cp:lastModifiedBy>俞敏俐</cp:lastModifiedBy>
  <cp:lastPrinted>2022-06-20T02:58:00Z</cp:lastPrinted>
  <dcterms:modified xsi:type="dcterms:W3CDTF">2024-06-13T08:23:03Z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EB04D00A081E4DD3A348A4242AB9A725_13</vt:lpwstr>
  </property>
</Properties>
</file>